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917E53" w:rsidRPr="002E6ED3" w:rsidRDefault="00917E53" w:rsidP="00917E53">
      <w:pPr>
        <w:pStyle w:val="Headerberschrift"/>
        <w:jc w:val="center"/>
        <w:rPr>
          <w:rStyle w:val="IntensiverVerweis"/>
          <w:rFonts w:ascii="Arial" w:hAnsi="Arial"/>
          <w:color w:val="2E74B5" w:themeColor="accent1" w:themeShade="BF"/>
          <w:lang w:val="de-AT"/>
        </w:rPr>
      </w:pPr>
      <w:r>
        <w:rPr>
          <w:rStyle w:val="IntensiverVerweis"/>
          <w:rFonts w:ascii="Arial" w:hAnsi="Arial"/>
          <w:color w:val="2E74B5" w:themeColor="accent1" w:themeShade="BF"/>
          <w:lang w:val="de-AT"/>
        </w:rPr>
        <w:t>Covid-19</w:t>
      </w:r>
    </w:p>
    <w:p w:rsidR="00B167D0" w:rsidRDefault="00F24104" w:rsidP="005E51C1">
      <w:pPr>
        <w:pStyle w:val="Headerberschrift"/>
        <w:jc w:val="center"/>
        <w:rPr>
          <w:rStyle w:val="IntensiverVerweis"/>
          <w:rFonts w:ascii="Arial" w:hAnsi="Arial"/>
          <w:color w:val="2E74B5" w:themeColor="accent1" w:themeShade="BF"/>
          <w:lang w:val="de-AT"/>
        </w:rPr>
      </w:pPr>
      <w:r>
        <w:rPr>
          <w:rStyle w:val="IntensiverVerweis"/>
          <w:rFonts w:ascii="Arial" w:hAnsi="Arial"/>
          <w:color w:val="2E74B5" w:themeColor="accent1" w:themeShade="BF"/>
          <w:lang w:val="de-AT"/>
        </w:rPr>
        <w:t>Präventionskonzept</w:t>
      </w: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Default="00B8495B" w:rsidP="00CE124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für die Ordination/Gruppenpraxi</w:t>
      </w:r>
      <w:r w:rsidR="00843E38">
        <w:rPr>
          <w:rFonts w:ascii="Arial" w:hAnsi="Arial" w:cs="Arial"/>
          <w:sz w:val="32"/>
          <w:szCs w:val="32"/>
        </w:rPr>
        <w:t>s</w:t>
      </w:r>
    </w:p>
    <w:p w:rsidR="00843E38" w:rsidRPr="00843E38" w:rsidRDefault="00843E38" w:rsidP="00237884">
      <w:pPr>
        <w:spacing w:before="4" w:line="379" w:lineRule="exact"/>
        <w:jc w:val="center"/>
        <w:textAlignment w:val="baseline"/>
        <w:rPr>
          <w:rFonts w:ascii="Arial" w:eastAsia="Arial" w:hAnsi="Arial"/>
          <w:i/>
          <w:color w:val="000000"/>
          <w:sz w:val="21"/>
        </w:rPr>
      </w:pPr>
      <w:r w:rsidRPr="00685E9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  <w:r w:rsidR="007D0969" w:rsidRPr="00685E99">
        <w:rPr>
          <w:rStyle w:val="Funotenzeichen"/>
          <w:rFonts w:ascii="Arial" w:eastAsia="Arial" w:hAnsi="Arial"/>
          <w:i/>
          <w:color w:val="000000"/>
          <w:sz w:val="21"/>
          <w:highlight w:val="yellow"/>
        </w:rPr>
        <w:footnoteReference w:id="1"/>
      </w:r>
      <w:bookmarkStart w:id="0" w:name="_GoBack"/>
      <w:bookmarkEnd w:id="0"/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F27715" w:rsidRPr="002E6ED3" w:rsidRDefault="00F27715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F27715" w:rsidRPr="002E6ED3" w:rsidRDefault="00F27715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B8495B" w:rsidP="005E51C1">
      <w:pPr>
        <w:pStyle w:val="Titel"/>
        <w:spacing w:line="276" w:lineRule="auto"/>
        <w:rPr>
          <w:rFonts w:cs="Arial"/>
          <w:b w:val="0"/>
          <w:sz w:val="22"/>
          <w:szCs w:val="22"/>
          <w:u w:val="none"/>
          <w:lang w:val="de-AT"/>
        </w:rPr>
      </w:pPr>
      <w:r>
        <w:rPr>
          <w:rFonts w:cs="Arial"/>
          <w:b w:val="0"/>
          <w:sz w:val="22"/>
          <w:szCs w:val="22"/>
          <w:u w:val="none"/>
          <w:lang w:val="de-AT"/>
        </w:rPr>
        <w:t>April 2022</w:t>
      </w:r>
    </w:p>
    <w:p w:rsidR="005E51C1" w:rsidRPr="002E6ED3" w:rsidRDefault="005E51C1">
      <w:pPr>
        <w:rPr>
          <w:rFonts w:ascii="Arial" w:eastAsia="Arial" w:hAnsi="Arial"/>
          <w:b/>
          <w:i/>
          <w:color w:val="000000"/>
          <w:sz w:val="21"/>
        </w:rPr>
      </w:pPr>
      <w:r w:rsidRPr="002E6ED3">
        <w:rPr>
          <w:rFonts w:ascii="Arial" w:eastAsia="Arial" w:hAnsi="Arial"/>
          <w:b/>
          <w:i/>
          <w:color w:val="000000"/>
          <w:sz w:val="21"/>
        </w:rPr>
        <w:br w:type="page"/>
      </w:r>
    </w:p>
    <w:p w:rsidR="00AF0104" w:rsidRPr="002E6ED3" w:rsidRDefault="00AF0104">
      <w:pPr>
        <w:rPr>
          <w:rFonts w:ascii="Arial" w:eastAsia="Arial" w:hAnsi="Arial"/>
          <w:b/>
          <w:color w:val="000000"/>
          <w:sz w:val="21"/>
          <w:u w:val="single"/>
        </w:rPr>
      </w:pPr>
    </w:p>
    <w:sdt>
      <w:sdtPr>
        <w:rPr>
          <w:rFonts w:ascii="Times New Roman" w:eastAsia="PMingLiU" w:hAnsi="Times New Roman" w:cs="Times New Roman"/>
          <w:color w:val="auto"/>
          <w:sz w:val="22"/>
          <w:szCs w:val="22"/>
          <w:lang w:eastAsia="en-US"/>
        </w:rPr>
        <w:id w:val="-201922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E125E" w:rsidRPr="002E6ED3" w:rsidRDefault="00EE125E">
          <w:pPr>
            <w:pStyle w:val="Inhaltsverzeichnisberschrift"/>
            <w:rPr>
              <w:rFonts w:ascii="Arial" w:hAnsi="Arial" w:cs="Arial"/>
              <w:b/>
            </w:rPr>
          </w:pPr>
          <w:r w:rsidRPr="002E6ED3">
            <w:rPr>
              <w:rFonts w:ascii="Arial" w:hAnsi="Arial" w:cs="Arial"/>
              <w:b/>
            </w:rPr>
            <w:t>Inhaltsverzeichnis</w:t>
          </w:r>
        </w:p>
        <w:p w:rsidR="00EE125E" w:rsidRPr="002E6ED3" w:rsidRDefault="00EE125E">
          <w:pPr>
            <w:pStyle w:val="Verzeichnis1"/>
            <w:tabs>
              <w:tab w:val="right" w:leader="dot" w:pos="9056"/>
            </w:tabs>
          </w:pPr>
        </w:p>
        <w:p w:rsidR="00EE125E" w:rsidRPr="002E6ED3" w:rsidRDefault="00EE125E">
          <w:pPr>
            <w:pStyle w:val="Verzeichnis1"/>
            <w:tabs>
              <w:tab w:val="right" w:leader="dot" w:pos="9056"/>
            </w:tabs>
          </w:pPr>
        </w:p>
        <w:p w:rsidR="00DA4836" w:rsidRDefault="00EE125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r w:rsidRPr="002E6ED3">
            <w:fldChar w:fldCharType="begin"/>
          </w:r>
          <w:r w:rsidRPr="002E6ED3">
            <w:instrText xml:space="preserve"> TOC \o "1-3" \h \z \u </w:instrText>
          </w:r>
          <w:r w:rsidRPr="002E6ED3">
            <w:fldChar w:fldCharType="separate"/>
          </w:r>
          <w:hyperlink w:anchor="_Toc101123114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I. ALLGEMEINES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_Toc101123114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5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1.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Gesetzliche Grundlagen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_Toc101123115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6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2.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Ordination/Gruppenpraxis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_Toc101123116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7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3.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COVID-19-Beauftragter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_Toc101123117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18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II. SPEZIFISCHE HYGIENEVORGABEN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_Toc101123118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4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9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1.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Allgemeines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_Toc101123119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4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20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2.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Nutzung von FFP2-Masken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_Toc101123120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4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1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 xml:space="preserve">III. Regelungen zum Verhalten bei Auftreten einer </w:t>
            </w:r>
            <w:r w:rsidR="00B73D89">
              <w:rPr>
                <w:rStyle w:val="Hyperlink"/>
                <w:rFonts w:ascii="Arial" w:eastAsia="Arial" w:hAnsi="Arial"/>
                <w:b/>
                <w:noProof/>
              </w:rPr>
              <w:t>COVID</w:t>
            </w:r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-19-Infektion in der Ordination/Gruppenpraxis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_Toc101123121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5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22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1.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Erkrankung oder Krankheitsverdacht der Mitarbeiterin/des Mitarbeiters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_Toc101123122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5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23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2.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Kontaktperson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_Toc101123123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5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4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V. Regelungen betreffend Nutzung sanitärer Einrichtungen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_Toc101123124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6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5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VI. Regelungen zur Steuerung des Personenaufkommens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_Toc101123125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6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C870C4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6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VII. Vorgaben zur Schulung der Mitarbeiterinnen bzw Mitarbeiter in Bezug auf Hygienemaßnahmen.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_Toc101123126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7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EE125E" w:rsidRPr="002E6ED3" w:rsidRDefault="00EE125E">
          <w:r w:rsidRPr="002E6ED3">
            <w:rPr>
              <w:b/>
              <w:bCs/>
            </w:rPr>
            <w:fldChar w:fldCharType="end"/>
          </w:r>
        </w:p>
      </w:sdtContent>
    </w:sdt>
    <w:p w:rsidR="00AF0104" w:rsidRPr="002E6ED3" w:rsidRDefault="00AF0104">
      <w:pPr>
        <w:rPr>
          <w:rFonts w:ascii="Arial" w:eastAsia="Arial" w:hAnsi="Arial"/>
          <w:b/>
          <w:color w:val="000000"/>
          <w:sz w:val="21"/>
          <w:u w:val="single"/>
        </w:rPr>
      </w:pPr>
      <w:r w:rsidRPr="002E6ED3">
        <w:rPr>
          <w:rFonts w:ascii="Arial" w:eastAsia="Arial" w:hAnsi="Arial"/>
          <w:b/>
          <w:color w:val="000000"/>
          <w:sz w:val="21"/>
          <w:u w:val="single"/>
        </w:rPr>
        <w:br w:type="page"/>
      </w:r>
    </w:p>
    <w:p w:rsidR="002D2065" w:rsidRPr="002E6ED3" w:rsidRDefault="0026005C" w:rsidP="003B1828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" w:name="_Toc101123114"/>
      <w:r>
        <w:rPr>
          <w:rFonts w:ascii="Arial" w:eastAsia="Arial" w:hAnsi="Arial"/>
          <w:b/>
          <w:sz w:val="24"/>
          <w:szCs w:val="24"/>
        </w:rPr>
        <w:lastRenderedPageBreak/>
        <w:t xml:space="preserve">I. </w:t>
      </w:r>
      <w:r w:rsidR="00CE124B">
        <w:rPr>
          <w:rFonts w:ascii="Arial" w:eastAsia="Arial" w:hAnsi="Arial"/>
          <w:b/>
          <w:sz w:val="24"/>
          <w:szCs w:val="24"/>
        </w:rPr>
        <w:t>ALLGEMEINES</w:t>
      </w:r>
      <w:bookmarkEnd w:id="1"/>
    </w:p>
    <w:p w:rsidR="007F306B" w:rsidRDefault="007F306B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CE124B" w:rsidRDefault="00CE124B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CE124B" w:rsidRPr="00DB3854" w:rsidRDefault="00CE124B" w:rsidP="00CE124B">
      <w:pPr>
        <w:pStyle w:val="berschrift2"/>
        <w:numPr>
          <w:ilvl w:val="0"/>
          <w:numId w:val="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2" w:name="_Toc101123115"/>
      <w:r>
        <w:rPr>
          <w:rFonts w:ascii="Arial" w:eastAsia="Arial" w:hAnsi="Arial" w:cs="Arial"/>
          <w:sz w:val="24"/>
          <w:szCs w:val="24"/>
        </w:rPr>
        <w:t>Gesetzliche Grundlagen</w:t>
      </w:r>
      <w:bookmarkEnd w:id="2"/>
    </w:p>
    <w:p w:rsidR="00CB2F1C" w:rsidRPr="00CB2F1C" w:rsidRDefault="00F21958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Gemäß </w:t>
      </w:r>
      <w:r w:rsidR="00397D05">
        <w:rPr>
          <w:rFonts w:ascii="Arial" w:eastAsia="Arial" w:hAnsi="Arial"/>
          <w:color w:val="000000"/>
          <w:sz w:val="21"/>
        </w:rPr>
        <w:t>§</w:t>
      </w:r>
      <w:r w:rsidR="00DC11D3">
        <w:rPr>
          <w:rFonts w:ascii="Arial" w:eastAsia="Arial" w:hAnsi="Arial"/>
          <w:color w:val="000000"/>
          <w:sz w:val="21"/>
        </w:rPr>
        <w:t xml:space="preserve"> </w:t>
      </w:r>
      <w:r w:rsidR="00931A3D">
        <w:rPr>
          <w:rFonts w:ascii="Arial" w:eastAsia="Arial" w:hAnsi="Arial"/>
          <w:color w:val="000000"/>
          <w:sz w:val="21"/>
        </w:rPr>
        <w:t>4</w:t>
      </w:r>
      <w:r w:rsidR="00DB3854">
        <w:rPr>
          <w:rFonts w:ascii="Arial" w:eastAsia="Arial" w:hAnsi="Arial"/>
          <w:color w:val="000000"/>
          <w:sz w:val="21"/>
        </w:rPr>
        <w:t xml:space="preserve"> </w:t>
      </w:r>
      <w:r w:rsidR="00397D05">
        <w:rPr>
          <w:rFonts w:ascii="Arial" w:eastAsia="Arial" w:hAnsi="Arial"/>
          <w:color w:val="000000"/>
          <w:sz w:val="21"/>
        </w:rPr>
        <w:t>COVID-</w:t>
      </w:r>
      <w:r w:rsidR="00931A3D">
        <w:rPr>
          <w:rFonts w:ascii="Arial" w:eastAsia="Arial" w:hAnsi="Arial"/>
          <w:color w:val="000000"/>
          <w:sz w:val="21"/>
        </w:rPr>
        <w:t>Basismaßnahmenverordnung</w:t>
      </w:r>
      <w:r w:rsidR="00397D05">
        <w:rPr>
          <w:rFonts w:ascii="Arial" w:eastAsia="Arial" w:hAnsi="Arial"/>
          <w:color w:val="000000"/>
          <w:sz w:val="21"/>
        </w:rPr>
        <w:t xml:space="preserve">, </w:t>
      </w:r>
      <w:proofErr w:type="spellStart"/>
      <w:r w:rsidR="00E73F91">
        <w:rPr>
          <w:rFonts w:ascii="Arial" w:eastAsia="Arial" w:hAnsi="Arial"/>
          <w:color w:val="000000"/>
          <w:sz w:val="21"/>
        </w:rPr>
        <w:t>idF</w:t>
      </w:r>
      <w:proofErr w:type="spellEnd"/>
      <w:r w:rsidR="00E73F91">
        <w:rPr>
          <w:rFonts w:ascii="Arial" w:eastAsia="Arial" w:hAnsi="Arial"/>
          <w:color w:val="000000"/>
          <w:sz w:val="21"/>
        </w:rPr>
        <w:t xml:space="preserve"> </w:t>
      </w:r>
      <w:r>
        <w:rPr>
          <w:rFonts w:ascii="Arial" w:eastAsia="Arial" w:hAnsi="Arial"/>
          <w:color w:val="000000"/>
          <w:sz w:val="21"/>
        </w:rPr>
        <w:t xml:space="preserve">BGBl. II </w:t>
      </w:r>
      <w:r w:rsidR="00C7621E">
        <w:rPr>
          <w:rFonts w:ascii="Arial" w:eastAsia="Arial" w:hAnsi="Arial"/>
          <w:color w:val="000000"/>
          <w:sz w:val="21"/>
        </w:rPr>
        <w:t>202</w:t>
      </w:r>
      <w:r w:rsidR="00936300">
        <w:rPr>
          <w:rFonts w:ascii="Arial" w:eastAsia="Arial" w:hAnsi="Arial"/>
          <w:color w:val="000000"/>
          <w:sz w:val="21"/>
        </w:rPr>
        <w:t>2</w:t>
      </w:r>
      <w:r w:rsidR="00C7621E">
        <w:rPr>
          <w:rFonts w:ascii="Arial" w:eastAsia="Arial" w:hAnsi="Arial"/>
          <w:color w:val="000000"/>
          <w:sz w:val="21"/>
        </w:rPr>
        <w:t>/1</w:t>
      </w:r>
      <w:r w:rsidR="00936300">
        <w:rPr>
          <w:rFonts w:ascii="Arial" w:eastAsia="Arial" w:hAnsi="Arial"/>
          <w:color w:val="000000"/>
          <w:sz w:val="21"/>
        </w:rPr>
        <w:t>56</w:t>
      </w:r>
    </w:p>
    <w:p w:rsidR="00CB2F1C" w:rsidRDefault="00CB2F1C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DB3854" w:rsidRPr="00DB3854" w:rsidRDefault="000A5573" w:rsidP="00DB3854">
      <w:pPr>
        <w:pStyle w:val="berschrift2"/>
        <w:numPr>
          <w:ilvl w:val="0"/>
          <w:numId w:val="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3" w:name="_Toc101123116"/>
      <w:r>
        <w:rPr>
          <w:rFonts w:ascii="Arial" w:eastAsia="Arial" w:hAnsi="Arial" w:cs="Arial"/>
          <w:sz w:val="24"/>
          <w:szCs w:val="24"/>
        </w:rPr>
        <w:t>Ordination/Gruppenpraxis</w:t>
      </w:r>
      <w:bookmarkEnd w:id="3"/>
    </w:p>
    <w:p w:rsidR="00DB3854" w:rsidRDefault="00DB38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B8495B" w:rsidRPr="00843E38" w:rsidRDefault="00B8495B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 xml:space="preserve">Name (Ärztin/Arzt) </w:t>
      </w:r>
      <w:proofErr w:type="spellStart"/>
      <w:r w:rsidR="000A5573" w:rsidRPr="00843E38">
        <w:rPr>
          <w:rFonts w:ascii="Arial" w:eastAsia="Arial" w:hAnsi="Arial"/>
          <w:color w:val="000000"/>
          <w:sz w:val="21"/>
        </w:rPr>
        <w:t>bzw</w:t>
      </w:r>
      <w:proofErr w:type="spellEnd"/>
      <w:r w:rsidR="00936300" w:rsidRPr="00843E38">
        <w:rPr>
          <w:rFonts w:ascii="Arial" w:eastAsia="Arial" w:hAnsi="Arial"/>
          <w:color w:val="000000"/>
          <w:sz w:val="21"/>
        </w:rPr>
        <w:t xml:space="preserve"> F</w:t>
      </w:r>
      <w:r w:rsidRPr="00843E38">
        <w:rPr>
          <w:rFonts w:ascii="Arial" w:eastAsia="Arial" w:hAnsi="Arial"/>
          <w:color w:val="000000"/>
          <w:sz w:val="21"/>
        </w:rPr>
        <w:t>irma (Gruppenpraxis)</w:t>
      </w:r>
      <w:r w:rsidR="00936300" w:rsidRPr="00843E38">
        <w:rPr>
          <w:rFonts w:ascii="Arial" w:eastAsia="Arial" w:hAnsi="Arial"/>
          <w:color w:val="000000"/>
          <w:sz w:val="21"/>
        </w:rPr>
        <w:t xml:space="preserve"> </w:t>
      </w:r>
    </w:p>
    <w:p w:rsidR="00936300" w:rsidRPr="00843E38" w:rsidRDefault="00936300" w:rsidP="00CB2F1C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D096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</w:p>
    <w:p w:rsidR="00DB3854" w:rsidRDefault="00DB38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DB3854" w:rsidRDefault="00B8495B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Adresse</w:t>
      </w:r>
      <w:r w:rsidR="000A5573">
        <w:rPr>
          <w:rFonts w:ascii="Arial" w:eastAsia="Arial" w:hAnsi="Arial"/>
          <w:color w:val="000000"/>
          <w:sz w:val="21"/>
        </w:rPr>
        <w:t xml:space="preserve"> Ordination </w:t>
      </w:r>
      <w:proofErr w:type="spellStart"/>
      <w:r w:rsidR="000A5573">
        <w:rPr>
          <w:rFonts w:ascii="Arial" w:eastAsia="Arial" w:hAnsi="Arial"/>
          <w:color w:val="000000"/>
          <w:sz w:val="21"/>
        </w:rPr>
        <w:t>bzw</w:t>
      </w:r>
      <w:proofErr w:type="spellEnd"/>
      <w:r w:rsidR="000A5573">
        <w:rPr>
          <w:rFonts w:ascii="Arial" w:eastAsia="Arial" w:hAnsi="Arial"/>
          <w:color w:val="000000"/>
          <w:sz w:val="21"/>
        </w:rPr>
        <w:t xml:space="preserve"> Gruppenpraxis </w:t>
      </w:r>
    </w:p>
    <w:p w:rsidR="00936300" w:rsidRPr="00383180" w:rsidRDefault="00936300" w:rsidP="00936300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D096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</w:p>
    <w:p w:rsidR="00242E54" w:rsidRDefault="00242E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242E54" w:rsidRPr="00DB3854" w:rsidRDefault="00242E54" w:rsidP="00242E54">
      <w:pPr>
        <w:pStyle w:val="berschrift2"/>
        <w:numPr>
          <w:ilvl w:val="0"/>
          <w:numId w:val="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4" w:name="_Toc101123117"/>
      <w:r>
        <w:rPr>
          <w:rFonts w:ascii="Arial" w:eastAsia="Arial" w:hAnsi="Arial" w:cs="Arial"/>
          <w:sz w:val="24"/>
          <w:szCs w:val="24"/>
        </w:rPr>
        <w:t>COVID-19-Beauftragte</w:t>
      </w:r>
      <w:r w:rsidR="000A062F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r</w:t>
      </w:r>
      <w:bookmarkEnd w:id="4"/>
      <w:r w:rsidR="005B6521">
        <w:rPr>
          <w:rStyle w:val="Funotenzeichen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42E54" w:rsidRDefault="00242E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242E54" w:rsidRDefault="00936300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Name </w:t>
      </w:r>
    </w:p>
    <w:p w:rsidR="00936300" w:rsidRPr="00383180" w:rsidRDefault="00936300" w:rsidP="00936300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D096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</w:p>
    <w:p w:rsidR="00936300" w:rsidRPr="00DB3854" w:rsidRDefault="00936300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DB3854" w:rsidRDefault="00DB38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663ABC" w:rsidRDefault="00663ABC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242E54" w:rsidRDefault="00242E54" w:rsidP="00DA4836">
      <w:pPr>
        <w:pStyle w:val="52Aufzaehle1Ziffer"/>
        <w:rPr>
          <w:rFonts w:ascii="Arial" w:eastAsia="Arial" w:hAnsi="Arial" w:cstheme="majorBidi"/>
          <w:b/>
          <w:color w:val="2E74B5" w:themeColor="accent1" w:themeShade="BF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br w:type="page"/>
      </w:r>
      <w:r w:rsidR="00931A3D">
        <w:lastRenderedPageBreak/>
        <w:tab/>
      </w:r>
    </w:p>
    <w:p w:rsidR="00472F25" w:rsidRPr="002E6ED3" w:rsidRDefault="0026005C" w:rsidP="00EE125E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5" w:name="_Toc101123118"/>
      <w:r>
        <w:rPr>
          <w:rFonts w:ascii="Arial" w:eastAsia="Arial" w:hAnsi="Arial"/>
          <w:b/>
          <w:sz w:val="24"/>
          <w:szCs w:val="24"/>
        </w:rPr>
        <w:t xml:space="preserve">II. </w:t>
      </w:r>
      <w:r w:rsidR="00F24104">
        <w:rPr>
          <w:rFonts w:ascii="Arial" w:eastAsia="Arial" w:hAnsi="Arial"/>
          <w:b/>
          <w:sz w:val="24"/>
          <w:szCs w:val="24"/>
        </w:rPr>
        <w:t>SPEZIFISCHE HYGIENEVORGABEN</w:t>
      </w:r>
      <w:bookmarkEnd w:id="5"/>
    </w:p>
    <w:p w:rsidR="00472F25" w:rsidRPr="002E6ED3" w:rsidRDefault="00472F25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B7263" w:rsidRDefault="00FB7263" w:rsidP="0012271F">
      <w:pPr>
        <w:pStyle w:val="berschrift2"/>
        <w:numPr>
          <w:ilvl w:val="0"/>
          <w:numId w:val="1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6" w:name="_Toc101123119"/>
      <w:bookmarkStart w:id="7" w:name="_Toc101121101"/>
      <w:r>
        <w:rPr>
          <w:rFonts w:ascii="Arial" w:eastAsia="Arial" w:hAnsi="Arial" w:cs="Arial"/>
          <w:sz w:val="24"/>
          <w:szCs w:val="24"/>
        </w:rPr>
        <w:t>Allgemeines</w:t>
      </w:r>
      <w:bookmarkEnd w:id="6"/>
    </w:p>
    <w:bookmarkEnd w:id="7"/>
    <w:p w:rsidR="003D0C8A" w:rsidRDefault="003D0C8A" w:rsidP="00A52FF9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Es wird auf die</w:t>
      </w:r>
      <w:r w:rsidR="00A52FF9">
        <w:rPr>
          <w:rFonts w:ascii="Arial" w:eastAsia="Arial" w:hAnsi="Arial"/>
          <w:color w:val="000000"/>
          <w:sz w:val="21"/>
        </w:rPr>
        <w:t xml:space="preserve"> </w:t>
      </w:r>
      <w:r w:rsidR="00DA4836">
        <w:rPr>
          <w:rFonts w:ascii="Arial" w:eastAsia="Arial" w:hAnsi="Arial"/>
          <w:color w:val="000000"/>
          <w:sz w:val="21"/>
        </w:rPr>
        <w:t>bereits bestehenden</w:t>
      </w:r>
      <w:r>
        <w:rPr>
          <w:rFonts w:ascii="Arial" w:eastAsia="Arial" w:hAnsi="Arial"/>
          <w:color w:val="000000"/>
          <w:sz w:val="21"/>
        </w:rPr>
        <w:t xml:space="preserve"> Vorgaben gemäß</w:t>
      </w:r>
      <w:r w:rsidR="00DA4836">
        <w:rPr>
          <w:rFonts w:ascii="Arial" w:eastAsia="Arial" w:hAnsi="Arial"/>
          <w:color w:val="000000"/>
          <w:sz w:val="21"/>
        </w:rPr>
        <w:t xml:space="preserve"> der</w:t>
      </w:r>
      <w:r>
        <w:rPr>
          <w:rFonts w:ascii="Arial" w:eastAsia="Arial" w:hAnsi="Arial"/>
          <w:color w:val="000000"/>
          <w:sz w:val="21"/>
        </w:rPr>
        <w:t xml:space="preserve"> </w:t>
      </w:r>
      <w:r w:rsidR="00A52FF9" w:rsidRPr="00A52FF9">
        <w:rPr>
          <w:rFonts w:ascii="Arial" w:eastAsia="Arial" w:hAnsi="Arial"/>
          <w:color w:val="000000"/>
          <w:sz w:val="21"/>
        </w:rPr>
        <w:t>Verordnung der Österreichischen Ärztekammer über die hygienischen Anforderungen von Ordinationsstätten und</w:t>
      </w:r>
      <w:r w:rsidR="00A52FF9">
        <w:rPr>
          <w:rFonts w:ascii="Arial" w:eastAsia="Arial" w:hAnsi="Arial"/>
          <w:color w:val="000000"/>
          <w:sz w:val="21"/>
        </w:rPr>
        <w:t xml:space="preserve"> Gruppenpraxen (Hygiene-V 2014) v</w:t>
      </w:r>
      <w:r>
        <w:rPr>
          <w:rFonts w:ascii="Arial" w:eastAsia="Arial" w:hAnsi="Arial"/>
          <w:color w:val="000000"/>
          <w:sz w:val="21"/>
        </w:rPr>
        <w:t xml:space="preserve">erwiesen. </w:t>
      </w:r>
    </w:p>
    <w:p w:rsidR="000D5B6D" w:rsidRDefault="000D5B6D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B708C6" w:rsidRDefault="00B708C6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Grundsätzlich gilt: 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Regelmäßig Hände mit Seife waschen oder mit Hände-Desinfektionsmittel desinfizieren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Gesicht und vor allem Mund, Augen und Nase nicht mit den Fingern berühren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Niesen und Husten in Armbeugen oder in ein Papiertaschentuch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Räume einmal pro Stunde lüften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 xml:space="preserve">Tragen </w:t>
      </w:r>
      <w:r>
        <w:rPr>
          <w:rFonts w:ascii="Arial" w:eastAsia="Arial" w:hAnsi="Arial"/>
          <w:color w:val="000000"/>
          <w:sz w:val="21"/>
        </w:rPr>
        <w:t>einer</w:t>
      </w:r>
      <w:r w:rsidRPr="00B708C6">
        <w:rPr>
          <w:rFonts w:ascii="Arial" w:eastAsia="Arial" w:hAnsi="Arial"/>
          <w:color w:val="000000"/>
          <w:sz w:val="21"/>
        </w:rPr>
        <w:t xml:space="preserve"> FFP2-Maske </w:t>
      </w:r>
    </w:p>
    <w:p w:rsidR="000D5B6D" w:rsidRDefault="000D5B6D" w:rsidP="001F6BAB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1F6BAB" w:rsidRDefault="00F24104" w:rsidP="0012271F">
      <w:pPr>
        <w:pStyle w:val="berschrift2"/>
        <w:numPr>
          <w:ilvl w:val="0"/>
          <w:numId w:val="1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8" w:name="_Toc101123120"/>
      <w:r>
        <w:rPr>
          <w:rFonts w:ascii="Arial" w:eastAsia="Arial" w:hAnsi="Arial" w:cs="Arial"/>
          <w:sz w:val="24"/>
          <w:szCs w:val="24"/>
        </w:rPr>
        <w:t>Nutzung von FFP2-Masken</w:t>
      </w:r>
      <w:bookmarkEnd w:id="8"/>
    </w:p>
    <w:p w:rsidR="00917E53" w:rsidRPr="00961EDC" w:rsidRDefault="00917E53" w:rsidP="00961EDC"/>
    <w:p w:rsidR="00F21958" w:rsidRPr="001A52AA" w:rsidRDefault="00A52FF9" w:rsidP="00582F9D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Gemäß § 6 </w:t>
      </w:r>
      <w:proofErr w:type="spellStart"/>
      <w:r>
        <w:rPr>
          <w:rFonts w:ascii="Arial" w:eastAsia="Arial" w:hAnsi="Arial"/>
          <w:color w:val="000000"/>
          <w:sz w:val="21"/>
        </w:rPr>
        <w:t>Abs</w:t>
      </w:r>
      <w:proofErr w:type="spellEnd"/>
      <w:r>
        <w:rPr>
          <w:rFonts w:ascii="Arial" w:eastAsia="Arial" w:hAnsi="Arial"/>
          <w:color w:val="000000"/>
          <w:sz w:val="21"/>
        </w:rPr>
        <w:t xml:space="preserve"> 4 COVID-19-Basismaßnahmenverordung haben </w:t>
      </w:r>
      <w:r w:rsidR="001A52AA">
        <w:rPr>
          <w:rFonts w:ascii="Arial" w:eastAsia="Arial" w:hAnsi="Arial"/>
          <w:color w:val="000000"/>
          <w:sz w:val="21"/>
        </w:rPr>
        <w:t>„</w:t>
      </w:r>
      <w:proofErr w:type="spellStart"/>
      <w:r w:rsidRPr="001A52AA">
        <w:rPr>
          <w:rFonts w:ascii="Arial" w:eastAsia="Arial" w:hAnsi="Arial"/>
          <w:i/>
          <w:color w:val="000000"/>
          <w:sz w:val="21"/>
        </w:rPr>
        <w:t>PatientInnen</w:t>
      </w:r>
      <w:proofErr w:type="spellEnd"/>
      <w:r w:rsidRPr="001A52AA">
        <w:rPr>
          <w:rFonts w:ascii="Arial" w:eastAsia="Arial" w:hAnsi="Arial"/>
          <w:i/>
          <w:color w:val="000000"/>
          <w:sz w:val="21"/>
        </w:rPr>
        <w:t xml:space="preserve">, Besucher, Begleitpersonen sowie bei unmittelbarem Patientenkontakt </w:t>
      </w:r>
      <w:proofErr w:type="spellStart"/>
      <w:r w:rsidRPr="001A52AA">
        <w:rPr>
          <w:rFonts w:ascii="Arial" w:eastAsia="Arial" w:hAnsi="Arial"/>
          <w:i/>
          <w:color w:val="000000"/>
          <w:sz w:val="21"/>
        </w:rPr>
        <w:t>BetreiberInnen</w:t>
      </w:r>
      <w:proofErr w:type="spellEnd"/>
      <w:r w:rsidRPr="001A52AA">
        <w:rPr>
          <w:rFonts w:ascii="Arial" w:eastAsia="Arial" w:hAnsi="Arial"/>
          <w:i/>
          <w:color w:val="000000"/>
          <w:sz w:val="21"/>
        </w:rPr>
        <w:t xml:space="preserve">, </w:t>
      </w:r>
      <w:proofErr w:type="spellStart"/>
      <w:r w:rsidRPr="001A52AA">
        <w:rPr>
          <w:rFonts w:ascii="Arial" w:eastAsia="Arial" w:hAnsi="Arial"/>
          <w:i/>
          <w:color w:val="000000"/>
          <w:sz w:val="21"/>
        </w:rPr>
        <w:t>MitarbeiterInnen</w:t>
      </w:r>
      <w:proofErr w:type="spellEnd"/>
      <w:r w:rsidRPr="001A52AA">
        <w:rPr>
          <w:rFonts w:ascii="Arial" w:eastAsia="Arial" w:hAnsi="Arial"/>
          <w:i/>
          <w:color w:val="000000"/>
          <w:sz w:val="21"/>
        </w:rPr>
        <w:t xml:space="preserve"> und Dienstleistungserbringer eine FFP2-Maske zu tragen, sofern das Infektionsrisiko nicht durch technische Schutzmaßnahmen wie die Anbringung von Trennwänden oder Plexiglaswänden minimiert werden kann</w:t>
      </w:r>
      <w:r w:rsidR="001A52AA">
        <w:rPr>
          <w:rFonts w:ascii="Arial" w:eastAsia="Arial" w:hAnsi="Arial"/>
          <w:i/>
          <w:color w:val="000000"/>
          <w:sz w:val="21"/>
        </w:rPr>
        <w:t>“</w:t>
      </w:r>
      <w:r w:rsidRPr="001A52AA">
        <w:rPr>
          <w:rFonts w:ascii="Arial" w:eastAsia="Arial" w:hAnsi="Arial"/>
          <w:i/>
          <w:color w:val="000000"/>
          <w:sz w:val="21"/>
        </w:rPr>
        <w:t>.</w:t>
      </w:r>
      <w:r w:rsidR="00936300" w:rsidRPr="001A52AA">
        <w:rPr>
          <w:rFonts w:ascii="Arial" w:eastAsia="Arial" w:hAnsi="Arial"/>
          <w:i/>
          <w:color w:val="000000"/>
          <w:sz w:val="21"/>
        </w:rPr>
        <w:t xml:space="preserve"> </w:t>
      </w:r>
    </w:p>
    <w:p w:rsidR="009B00A2" w:rsidRPr="002E6ED3" w:rsidRDefault="009B00A2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397D05" w:rsidRDefault="00397D05">
      <w:pPr>
        <w:rPr>
          <w:rFonts w:ascii="Arial" w:eastAsia="Arial" w:hAnsi="Arial" w:cstheme="majorBidi"/>
          <w:b/>
          <w:color w:val="2E74B5" w:themeColor="accent1" w:themeShade="BF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br w:type="page"/>
      </w:r>
    </w:p>
    <w:p w:rsidR="00FB5350" w:rsidRPr="002E6ED3" w:rsidRDefault="0026005C" w:rsidP="00EE125E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9" w:name="_Toc101123121"/>
      <w:r>
        <w:rPr>
          <w:rFonts w:ascii="Arial" w:eastAsia="Arial" w:hAnsi="Arial"/>
          <w:b/>
          <w:sz w:val="24"/>
          <w:szCs w:val="24"/>
        </w:rPr>
        <w:lastRenderedPageBreak/>
        <w:t xml:space="preserve">III. </w:t>
      </w:r>
      <w:r w:rsidR="00F24104">
        <w:rPr>
          <w:rFonts w:ascii="Arial" w:eastAsia="Arial" w:hAnsi="Arial"/>
          <w:b/>
          <w:sz w:val="24"/>
          <w:szCs w:val="24"/>
        </w:rPr>
        <w:t>Regelungen zum Verhalten bei Auftreten einer C</w:t>
      </w:r>
      <w:r w:rsidR="00B73D89">
        <w:rPr>
          <w:rFonts w:ascii="Arial" w:eastAsia="Arial" w:hAnsi="Arial"/>
          <w:b/>
          <w:sz w:val="24"/>
          <w:szCs w:val="24"/>
        </w:rPr>
        <w:t>OVID-</w:t>
      </w:r>
      <w:r w:rsidR="00F24104">
        <w:rPr>
          <w:rFonts w:ascii="Arial" w:eastAsia="Arial" w:hAnsi="Arial"/>
          <w:b/>
          <w:sz w:val="24"/>
          <w:szCs w:val="24"/>
        </w:rPr>
        <w:t xml:space="preserve">19-Infektion in der </w:t>
      </w:r>
      <w:r w:rsidR="00B8495B">
        <w:rPr>
          <w:rFonts w:ascii="Arial" w:eastAsia="Arial" w:hAnsi="Arial"/>
          <w:b/>
          <w:sz w:val="24"/>
          <w:szCs w:val="24"/>
        </w:rPr>
        <w:t>Ordination/Gruppenpraxis</w:t>
      </w:r>
      <w:bookmarkEnd w:id="9"/>
    </w:p>
    <w:p w:rsidR="00FB5350" w:rsidRDefault="00FB5350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985C5B" w:rsidRDefault="00985C5B" w:rsidP="0012271F">
      <w:pPr>
        <w:pStyle w:val="berschrift2"/>
        <w:numPr>
          <w:ilvl w:val="0"/>
          <w:numId w:val="21"/>
        </w:numPr>
        <w:ind w:left="426" w:hanging="426"/>
        <w:rPr>
          <w:rFonts w:ascii="Arial" w:eastAsia="Arial" w:hAnsi="Arial" w:cs="Arial"/>
          <w:sz w:val="24"/>
          <w:szCs w:val="24"/>
        </w:rPr>
      </w:pPr>
      <w:bookmarkStart w:id="10" w:name="_Toc101123122"/>
      <w:r w:rsidRPr="00985C5B">
        <w:rPr>
          <w:rFonts w:ascii="Arial" w:eastAsia="Arial" w:hAnsi="Arial" w:cs="Arial"/>
          <w:sz w:val="24"/>
          <w:szCs w:val="24"/>
        </w:rPr>
        <w:t>Erkrankung oder Krankheitsverdacht der Mitarbeiterin/des Mitarbeiters</w:t>
      </w:r>
      <w:bookmarkEnd w:id="10"/>
      <w:r w:rsidR="00DA48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A4836">
        <w:rPr>
          <w:rFonts w:ascii="Arial" w:eastAsia="Arial" w:hAnsi="Arial" w:cs="Arial"/>
          <w:sz w:val="24"/>
          <w:szCs w:val="24"/>
        </w:rPr>
        <w:t>bzw</w:t>
      </w:r>
      <w:proofErr w:type="spellEnd"/>
      <w:r w:rsidR="00DA4836">
        <w:rPr>
          <w:rFonts w:ascii="Arial" w:eastAsia="Arial" w:hAnsi="Arial" w:cs="Arial"/>
          <w:sz w:val="24"/>
          <w:szCs w:val="24"/>
        </w:rPr>
        <w:t xml:space="preserve"> der Betreiberin/des Betreibers</w:t>
      </w:r>
    </w:p>
    <w:p w:rsidR="00985C5B" w:rsidRPr="00985C5B" w:rsidRDefault="00985C5B" w:rsidP="00985C5B"/>
    <w:p w:rsidR="00985C5B" w:rsidRPr="00985C5B" w:rsidRDefault="00985C5B" w:rsidP="003B08C9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985C5B">
        <w:rPr>
          <w:rFonts w:ascii="Arial" w:eastAsia="Arial" w:hAnsi="Arial"/>
          <w:color w:val="000000"/>
          <w:sz w:val="21"/>
        </w:rPr>
        <w:t xml:space="preserve">Wenn </w:t>
      </w:r>
      <w:r w:rsidR="0015128C">
        <w:rPr>
          <w:rFonts w:ascii="Arial" w:eastAsia="Arial" w:hAnsi="Arial"/>
          <w:color w:val="000000"/>
          <w:sz w:val="21"/>
        </w:rPr>
        <w:t>eine Mitarbeiterin/</w:t>
      </w:r>
      <w:r w:rsidR="00F14E38">
        <w:rPr>
          <w:rFonts w:ascii="Arial" w:eastAsia="Arial" w:hAnsi="Arial"/>
          <w:color w:val="000000"/>
          <w:sz w:val="21"/>
        </w:rPr>
        <w:t>ein Mitarbeiter</w:t>
      </w:r>
      <w:r w:rsidRPr="00985C5B">
        <w:rPr>
          <w:rFonts w:ascii="Arial" w:eastAsia="Arial" w:hAnsi="Arial"/>
          <w:color w:val="000000"/>
          <w:sz w:val="21"/>
        </w:rPr>
        <w:t xml:space="preserve"> </w:t>
      </w:r>
      <w:proofErr w:type="spellStart"/>
      <w:r w:rsidR="00DA4836">
        <w:rPr>
          <w:rFonts w:ascii="Arial" w:eastAsia="Arial" w:hAnsi="Arial"/>
          <w:color w:val="000000"/>
          <w:sz w:val="21"/>
        </w:rPr>
        <w:t>bzw</w:t>
      </w:r>
      <w:proofErr w:type="spellEnd"/>
      <w:r w:rsidR="00DA4836">
        <w:rPr>
          <w:rFonts w:ascii="Arial" w:eastAsia="Arial" w:hAnsi="Arial"/>
          <w:color w:val="000000"/>
          <w:sz w:val="21"/>
        </w:rPr>
        <w:t xml:space="preserve"> eine Betreiberin/ein Betreiber </w:t>
      </w:r>
      <w:r w:rsidRPr="00985C5B">
        <w:rPr>
          <w:rFonts w:ascii="Arial" w:eastAsia="Arial" w:hAnsi="Arial"/>
          <w:color w:val="000000"/>
          <w:sz w:val="21"/>
        </w:rPr>
        <w:t>Symptome</w:t>
      </w:r>
      <w:r w:rsidR="00476DAF">
        <w:rPr>
          <w:rStyle w:val="Funotenzeichen"/>
          <w:rFonts w:ascii="Arial" w:eastAsia="Arial" w:hAnsi="Arial"/>
          <w:color w:val="000000"/>
          <w:sz w:val="21"/>
        </w:rPr>
        <w:footnoteReference w:id="3"/>
      </w:r>
      <w:r w:rsidR="00DA4836">
        <w:rPr>
          <w:rFonts w:ascii="Arial" w:eastAsia="Arial" w:hAnsi="Arial"/>
          <w:color w:val="000000"/>
          <w:sz w:val="21"/>
        </w:rPr>
        <w:t xml:space="preserve"> -</w:t>
      </w:r>
      <w:r w:rsidR="003B08C9">
        <w:rPr>
          <w:rFonts w:ascii="Arial" w:eastAsia="Arial" w:hAnsi="Arial"/>
          <w:color w:val="000000"/>
          <w:sz w:val="21"/>
        </w:rPr>
        <w:t xml:space="preserve"> </w:t>
      </w:r>
      <w:r w:rsidRPr="00985C5B">
        <w:rPr>
          <w:rFonts w:ascii="Arial" w:eastAsia="Arial" w:hAnsi="Arial"/>
          <w:color w:val="000000"/>
          <w:sz w:val="21"/>
        </w:rPr>
        <w:t>für d</w:t>
      </w:r>
      <w:r w:rsidR="003B08C9">
        <w:rPr>
          <w:rFonts w:ascii="Arial" w:eastAsia="Arial" w:hAnsi="Arial"/>
          <w:color w:val="000000"/>
          <w:sz w:val="21"/>
        </w:rPr>
        <w:t>ie</w:t>
      </w:r>
      <w:r w:rsidRPr="00985C5B">
        <w:rPr>
          <w:rFonts w:ascii="Arial" w:eastAsia="Arial" w:hAnsi="Arial"/>
          <w:color w:val="000000"/>
          <w:sz w:val="21"/>
        </w:rPr>
        <w:t xml:space="preserve"> es keine andere plausible Ursache gibt</w:t>
      </w:r>
      <w:r w:rsidR="00F14E38">
        <w:rPr>
          <w:rFonts w:ascii="Arial" w:eastAsia="Arial" w:hAnsi="Arial"/>
          <w:color w:val="000000"/>
          <w:sz w:val="21"/>
        </w:rPr>
        <w:t xml:space="preserve"> </w:t>
      </w:r>
      <w:r w:rsidR="00DA4836">
        <w:rPr>
          <w:rFonts w:ascii="Arial" w:eastAsia="Arial" w:hAnsi="Arial"/>
          <w:color w:val="000000"/>
          <w:sz w:val="21"/>
        </w:rPr>
        <w:t xml:space="preserve">- </w:t>
      </w:r>
      <w:r w:rsidR="00F14E38">
        <w:rPr>
          <w:rFonts w:ascii="Arial" w:eastAsia="Arial" w:hAnsi="Arial"/>
          <w:color w:val="000000"/>
          <w:sz w:val="21"/>
        </w:rPr>
        <w:t>aufweist</w:t>
      </w:r>
      <w:r w:rsidRPr="00985C5B">
        <w:rPr>
          <w:rFonts w:ascii="Arial" w:eastAsia="Arial" w:hAnsi="Arial"/>
          <w:color w:val="000000"/>
          <w:sz w:val="21"/>
        </w:rPr>
        <w:t xml:space="preserve"> oder befürchte</w:t>
      </w:r>
      <w:r w:rsidR="00917E53">
        <w:rPr>
          <w:rFonts w:ascii="Arial" w:eastAsia="Arial" w:hAnsi="Arial"/>
          <w:color w:val="000000"/>
          <w:sz w:val="21"/>
        </w:rPr>
        <w:t>t</w:t>
      </w:r>
      <w:r w:rsidRPr="00985C5B">
        <w:rPr>
          <w:rFonts w:ascii="Arial" w:eastAsia="Arial" w:hAnsi="Arial"/>
          <w:color w:val="000000"/>
          <w:sz w:val="21"/>
        </w:rPr>
        <w:t xml:space="preserve"> erkrankt zu sein:</w:t>
      </w:r>
    </w:p>
    <w:p w:rsidR="00DD3F5F" w:rsidRPr="00A25021" w:rsidRDefault="00A25021" w:rsidP="00DB0575">
      <w:pPr>
        <w:pStyle w:val="Listenabsatz"/>
        <w:numPr>
          <w:ilvl w:val="0"/>
          <w:numId w:val="16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A25021">
        <w:rPr>
          <w:rFonts w:ascii="Arial" w:eastAsia="Arial" w:hAnsi="Arial"/>
          <w:color w:val="000000"/>
          <w:sz w:val="21"/>
        </w:rPr>
        <w:t>Die</w:t>
      </w:r>
      <w:r w:rsidR="002B1698" w:rsidRPr="00A25021">
        <w:rPr>
          <w:rFonts w:ascii="Arial" w:eastAsia="Arial" w:hAnsi="Arial"/>
          <w:color w:val="000000"/>
          <w:sz w:val="21"/>
        </w:rPr>
        <w:t xml:space="preserve"> Mitarbeiterin/</w:t>
      </w:r>
      <w:r w:rsidR="00F14E38" w:rsidRPr="00A25021">
        <w:rPr>
          <w:rFonts w:ascii="Arial" w:eastAsia="Arial" w:hAnsi="Arial"/>
          <w:color w:val="000000"/>
          <w:sz w:val="21"/>
        </w:rPr>
        <w:t>der Mitarbeiter</w:t>
      </w:r>
      <w:r w:rsidR="00DA4836" w:rsidRPr="00A25021">
        <w:rPr>
          <w:rFonts w:ascii="Arial" w:eastAsia="Arial" w:hAnsi="Arial"/>
          <w:color w:val="000000"/>
          <w:sz w:val="21"/>
        </w:rPr>
        <w:t xml:space="preserve"> </w:t>
      </w:r>
      <w:proofErr w:type="spellStart"/>
      <w:r w:rsidR="00DA4836" w:rsidRPr="00A25021">
        <w:rPr>
          <w:rFonts w:ascii="Arial" w:eastAsia="Arial" w:hAnsi="Arial"/>
          <w:color w:val="000000"/>
          <w:sz w:val="21"/>
        </w:rPr>
        <w:t>bzw</w:t>
      </w:r>
      <w:proofErr w:type="spellEnd"/>
      <w:r w:rsidR="00DA4836" w:rsidRPr="00A25021">
        <w:rPr>
          <w:rFonts w:ascii="Arial" w:eastAsia="Arial" w:hAnsi="Arial"/>
          <w:color w:val="000000"/>
          <w:sz w:val="21"/>
        </w:rPr>
        <w:t xml:space="preserve"> die Betreiberin/der Betreiber</w:t>
      </w:r>
      <w:r w:rsidR="00F14E38" w:rsidRPr="00A25021">
        <w:rPr>
          <w:rFonts w:ascii="Arial" w:eastAsia="Arial" w:hAnsi="Arial"/>
          <w:color w:val="000000"/>
          <w:sz w:val="21"/>
        </w:rPr>
        <w:t xml:space="preserve"> </w:t>
      </w:r>
      <w:r w:rsidRPr="00A25021">
        <w:rPr>
          <w:rFonts w:ascii="Arial" w:eastAsia="Arial" w:hAnsi="Arial"/>
          <w:color w:val="000000"/>
          <w:sz w:val="21"/>
        </w:rPr>
        <w:t xml:space="preserve">ist zu isolieren </w:t>
      </w:r>
      <w:r>
        <w:rPr>
          <w:rFonts w:ascii="Arial" w:eastAsia="Arial" w:hAnsi="Arial"/>
          <w:color w:val="000000"/>
          <w:sz w:val="21"/>
        </w:rPr>
        <w:t xml:space="preserve">und sollte </w:t>
      </w:r>
      <w:r w:rsidR="00E95F6C">
        <w:rPr>
          <w:rFonts w:ascii="Arial" w:eastAsia="Arial" w:hAnsi="Arial"/>
          <w:color w:val="000000"/>
          <w:sz w:val="21"/>
        </w:rPr>
        <w:t>unverzüglich</w:t>
      </w:r>
      <w:r w:rsidR="0050049E" w:rsidRPr="00A25021">
        <w:rPr>
          <w:rFonts w:ascii="Arial" w:eastAsia="Arial" w:hAnsi="Arial"/>
          <w:color w:val="000000"/>
          <w:sz w:val="21"/>
        </w:rPr>
        <w:t xml:space="preserve"> eine weitere diagnostische Abklärung (</w:t>
      </w:r>
      <w:r w:rsidR="00DD3F5F" w:rsidRPr="00A25021">
        <w:rPr>
          <w:rFonts w:ascii="Arial" w:eastAsia="Arial" w:hAnsi="Arial"/>
          <w:color w:val="000000"/>
          <w:sz w:val="21"/>
        </w:rPr>
        <w:t>COVID-19-Testung</w:t>
      </w:r>
      <w:r w:rsidR="0050049E" w:rsidRPr="00A25021">
        <w:rPr>
          <w:rFonts w:ascii="Arial" w:eastAsia="Arial" w:hAnsi="Arial"/>
          <w:color w:val="000000"/>
          <w:sz w:val="21"/>
        </w:rPr>
        <w:t>)</w:t>
      </w:r>
      <w:r w:rsidR="00DD3F5F" w:rsidRPr="00A25021">
        <w:rPr>
          <w:rFonts w:ascii="Arial" w:eastAsia="Arial" w:hAnsi="Arial"/>
          <w:color w:val="000000"/>
          <w:sz w:val="21"/>
        </w:rPr>
        <w:t xml:space="preserve"> vornehmen</w:t>
      </w:r>
      <w:r w:rsidR="0050049E" w:rsidRPr="00A25021">
        <w:rPr>
          <w:rFonts w:ascii="Arial" w:eastAsia="Arial" w:hAnsi="Arial"/>
          <w:color w:val="000000"/>
          <w:sz w:val="21"/>
        </w:rPr>
        <w:t xml:space="preserve"> lassen</w:t>
      </w:r>
      <w:r w:rsidR="00DD3F5F" w:rsidRPr="00A25021">
        <w:rPr>
          <w:rFonts w:ascii="Arial" w:eastAsia="Arial" w:hAnsi="Arial"/>
          <w:color w:val="000000"/>
          <w:sz w:val="21"/>
        </w:rPr>
        <w:t xml:space="preserve"> </w:t>
      </w:r>
      <w:proofErr w:type="spellStart"/>
      <w:r w:rsidR="00DD3F5F" w:rsidRPr="00A25021">
        <w:rPr>
          <w:rFonts w:ascii="Arial" w:eastAsia="Arial" w:hAnsi="Arial"/>
          <w:color w:val="000000"/>
          <w:sz w:val="21"/>
        </w:rPr>
        <w:t>bzw</w:t>
      </w:r>
      <w:proofErr w:type="spellEnd"/>
      <w:r w:rsidR="00F14E38" w:rsidRPr="00A25021">
        <w:rPr>
          <w:rFonts w:ascii="Arial" w:eastAsia="Arial" w:hAnsi="Arial"/>
          <w:color w:val="000000"/>
          <w:sz w:val="21"/>
        </w:rPr>
        <w:t xml:space="preserve"> </w:t>
      </w:r>
      <w:r w:rsidR="00DD3F5F" w:rsidRPr="00A25021">
        <w:rPr>
          <w:rFonts w:ascii="Arial" w:eastAsia="Arial" w:hAnsi="Arial"/>
          <w:color w:val="000000"/>
          <w:sz w:val="21"/>
        </w:rPr>
        <w:t>den Gesundheitszustand mit der behandelnden Ärztin/dem behandelnden Arzt abklären</w:t>
      </w:r>
      <w:r w:rsidR="00FD741E">
        <w:rPr>
          <w:rFonts w:ascii="Arial" w:eastAsia="Arial" w:hAnsi="Arial"/>
          <w:color w:val="000000"/>
          <w:sz w:val="21"/>
        </w:rPr>
        <w:t>.</w:t>
      </w:r>
    </w:p>
    <w:p w:rsidR="00D166B3" w:rsidRPr="000342B5" w:rsidRDefault="006C7CFE" w:rsidP="005962E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4" w:line="379" w:lineRule="exact"/>
        <w:jc w:val="both"/>
        <w:textAlignment w:val="baseline"/>
        <w:rPr>
          <w:rFonts w:cstheme="minorHAnsi"/>
          <w:color w:val="000000" w:themeColor="text1"/>
        </w:rPr>
      </w:pPr>
      <w:r w:rsidRPr="000342B5">
        <w:rPr>
          <w:rFonts w:ascii="Arial" w:eastAsia="Arial" w:hAnsi="Arial"/>
          <w:color w:val="000000"/>
          <w:sz w:val="21"/>
        </w:rPr>
        <w:t xml:space="preserve">Bei bestätigter COVID-19-Infektion </w:t>
      </w:r>
      <w:r w:rsidR="00A76348" w:rsidRPr="000342B5">
        <w:rPr>
          <w:rFonts w:ascii="Arial" w:eastAsia="Arial" w:hAnsi="Arial"/>
          <w:color w:val="000000"/>
          <w:sz w:val="21"/>
        </w:rPr>
        <w:t xml:space="preserve">gilt: </w:t>
      </w:r>
      <w:r w:rsidR="000342B5" w:rsidRPr="000342B5">
        <w:rPr>
          <w:rFonts w:ascii="Arial" w:eastAsia="Arial" w:hAnsi="Arial"/>
          <w:color w:val="000000"/>
          <w:sz w:val="21"/>
        </w:rPr>
        <w:t>Die</w:t>
      </w:r>
      <w:r w:rsidR="005E349C" w:rsidRPr="000342B5">
        <w:rPr>
          <w:rFonts w:ascii="Arial" w:eastAsia="Arial" w:hAnsi="Arial"/>
          <w:color w:val="000000"/>
          <w:sz w:val="21"/>
        </w:rPr>
        <w:t xml:space="preserve"> Mitarbeiterin/der Mitarbeiter </w:t>
      </w:r>
      <w:proofErr w:type="spellStart"/>
      <w:r w:rsidR="005E349C" w:rsidRPr="000342B5">
        <w:rPr>
          <w:rFonts w:ascii="Arial" w:eastAsia="Arial" w:hAnsi="Arial"/>
          <w:color w:val="000000"/>
          <w:sz w:val="21"/>
        </w:rPr>
        <w:t>bzw</w:t>
      </w:r>
      <w:proofErr w:type="spellEnd"/>
      <w:r w:rsidR="005E349C" w:rsidRPr="000342B5">
        <w:rPr>
          <w:rFonts w:ascii="Arial" w:eastAsia="Arial" w:hAnsi="Arial"/>
          <w:color w:val="000000"/>
          <w:sz w:val="21"/>
        </w:rPr>
        <w:t xml:space="preserve"> die Betreiberin/der Betreiber </w:t>
      </w:r>
      <w:r w:rsidR="000342B5" w:rsidRPr="000342B5">
        <w:rPr>
          <w:rFonts w:ascii="Arial" w:eastAsia="Arial" w:hAnsi="Arial"/>
          <w:color w:val="000000"/>
          <w:sz w:val="21"/>
        </w:rPr>
        <w:t xml:space="preserve">hat sich </w:t>
      </w:r>
      <w:r w:rsidR="005E349C" w:rsidRPr="000342B5">
        <w:rPr>
          <w:rFonts w:ascii="Arial" w:eastAsia="Arial" w:hAnsi="Arial"/>
          <w:color w:val="000000"/>
          <w:sz w:val="21"/>
        </w:rPr>
        <w:t xml:space="preserve">schnellstmöglich in Quarantäne zu </w:t>
      </w:r>
      <w:r w:rsidR="00D166B3" w:rsidRPr="000342B5">
        <w:rPr>
          <w:rFonts w:ascii="Arial" w:eastAsia="Arial" w:hAnsi="Arial"/>
          <w:color w:val="000000"/>
          <w:sz w:val="21"/>
        </w:rPr>
        <w:t>begeben</w:t>
      </w:r>
      <w:r w:rsidR="000342B5" w:rsidRPr="000342B5">
        <w:rPr>
          <w:rFonts w:ascii="Arial" w:eastAsia="Arial" w:hAnsi="Arial"/>
          <w:color w:val="000000"/>
          <w:sz w:val="21"/>
        </w:rPr>
        <w:t>. Bei einem positiven Antigentest</w:t>
      </w:r>
      <w:r w:rsidR="00D166B3" w:rsidRPr="000342B5">
        <w:rPr>
          <w:rFonts w:ascii="Arial" w:eastAsia="Arial" w:hAnsi="Arial"/>
          <w:color w:val="000000"/>
          <w:sz w:val="21"/>
        </w:rPr>
        <w:t xml:space="preserve"> sollte </w:t>
      </w:r>
      <w:r w:rsidR="000342B5" w:rsidRPr="000342B5">
        <w:rPr>
          <w:rFonts w:ascii="Arial" w:eastAsia="Arial" w:hAnsi="Arial"/>
          <w:color w:val="000000"/>
          <w:sz w:val="21"/>
        </w:rPr>
        <w:t xml:space="preserve">sofort </w:t>
      </w:r>
      <w:r w:rsidR="00D166B3" w:rsidRPr="000342B5">
        <w:rPr>
          <w:rFonts w:ascii="Arial" w:eastAsia="Arial" w:hAnsi="Arial"/>
          <w:color w:val="000000"/>
          <w:sz w:val="21"/>
        </w:rPr>
        <w:t xml:space="preserve">eine Nachtestung mittels PCR-Test veranlasst werden. Etwaige weitere </w:t>
      </w:r>
      <w:r w:rsidR="005E349C" w:rsidRPr="000342B5">
        <w:rPr>
          <w:rFonts w:ascii="Arial" w:eastAsia="Arial" w:hAnsi="Arial"/>
          <w:color w:val="000000"/>
          <w:sz w:val="21"/>
        </w:rPr>
        <w:t xml:space="preserve">Anweisungen der Behörde </w:t>
      </w:r>
      <w:r w:rsidR="00D166B3" w:rsidRPr="000342B5">
        <w:rPr>
          <w:rFonts w:ascii="Arial" w:eastAsia="Arial" w:hAnsi="Arial"/>
          <w:color w:val="000000"/>
          <w:sz w:val="21"/>
        </w:rPr>
        <w:t xml:space="preserve">sind </w:t>
      </w:r>
      <w:r w:rsidR="005E349C" w:rsidRPr="000342B5">
        <w:rPr>
          <w:rFonts w:ascii="Arial" w:eastAsia="Arial" w:hAnsi="Arial"/>
          <w:color w:val="000000"/>
          <w:sz w:val="21"/>
        </w:rPr>
        <w:t>zu befolgen</w:t>
      </w:r>
      <w:r w:rsidR="00D166B3" w:rsidRPr="000342B5">
        <w:rPr>
          <w:rFonts w:ascii="Arial" w:eastAsia="Arial" w:hAnsi="Arial"/>
          <w:color w:val="000000"/>
          <w:sz w:val="21"/>
        </w:rPr>
        <w:t>.</w:t>
      </w:r>
      <w:r w:rsidR="005E349C" w:rsidRPr="000342B5">
        <w:rPr>
          <w:rFonts w:ascii="Arial" w:eastAsia="Arial" w:hAnsi="Arial"/>
          <w:color w:val="000000"/>
          <w:sz w:val="21"/>
        </w:rPr>
        <w:t xml:space="preserve"> </w:t>
      </w:r>
    </w:p>
    <w:p w:rsidR="000342B5" w:rsidRDefault="000342B5" w:rsidP="000342B5">
      <w:pPr>
        <w:pStyle w:val="Listenabsatz"/>
        <w:autoSpaceDE w:val="0"/>
        <w:autoSpaceDN w:val="0"/>
        <w:adjustRightInd w:val="0"/>
        <w:spacing w:before="4" w:line="379" w:lineRule="exact"/>
        <w:jc w:val="both"/>
        <w:textAlignment w:val="baseline"/>
        <w:rPr>
          <w:rFonts w:cstheme="minorHAnsi"/>
          <w:color w:val="000000" w:themeColor="text1"/>
        </w:rPr>
      </w:pPr>
    </w:p>
    <w:p w:rsidR="00E63E46" w:rsidRDefault="00E63E46" w:rsidP="00E63E46">
      <w:pPr>
        <w:pStyle w:val="berschrift2"/>
        <w:numPr>
          <w:ilvl w:val="0"/>
          <w:numId w:val="21"/>
        </w:numPr>
        <w:ind w:left="426" w:hanging="426"/>
        <w:rPr>
          <w:rFonts w:ascii="Arial" w:eastAsia="Arial" w:hAnsi="Arial" w:cs="Arial"/>
          <w:sz w:val="24"/>
          <w:szCs w:val="24"/>
        </w:rPr>
      </w:pPr>
      <w:r w:rsidRPr="00985C5B">
        <w:rPr>
          <w:rFonts w:ascii="Arial" w:eastAsia="Arial" w:hAnsi="Arial" w:cs="Arial"/>
          <w:sz w:val="24"/>
          <w:szCs w:val="24"/>
        </w:rPr>
        <w:t xml:space="preserve">Erkrankung oder Krankheitsverdacht </w:t>
      </w:r>
      <w:r>
        <w:rPr>
          <w:rFonts w:ascii="Arial" w:eastAsia="Arial" w:hAnsi="Arial" w:cs="Arial"/>
          <w:sz w:val="24"/>
          <w:szCs w:val="24"/>
        </w:rPr>
        <w:t>von Patientinnen/Patienten</w:t>
      </w:r>
    </w:p>
    <w:p w:rsidR="00E63E46" w:rsidRPr="005108F9" w:rsidRDefault="00E63E46" w:rsidP="00A42924">
      <w:pPr>
        <w:autoSpaceDE w:val="0"/>
        <w:autoSpaceDN w:val="0"/>
        <w:adjustRightInd w:val="0"/>
        <w:spacing w:before="4" w:line="379" w:lineRule="exact"/>
        <w:jc w:val="both"/>
        <w:textAlignment w:val="baseline"/>
        <w:rPr>
          <w:rFonts w:cstheme="minorHAnsi"/>
          <w:color w:val="000000" w:themeColor="text1"/>
        </w:rPr>
      </w:pPr>
    </w:p>
    <w:p w:rsidR="0093333C" w:rsidRPr="0093333C" w:rsidRDefault="003C77AF" w:rsidP="0093333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Wenn eine Patientin/ein Patient </w:t>
      </w:r>
      <w:r w:rsidR="000A062F">
        <w:rPr>
          <w:rFonts w:ascii="Arial" w:eastAsia="Arial" w:hAnsi="Arial"/>
          <w:color w:val="000000"/>
          <w:sz w:val="21"/>
        </w:rPr>
        <w:t xml:space="preserve">vor Ort in der Ordination </w:t>
      </w:r>
      <w:proofErr w:type="spellStart"/>
      <w:r w:rsidR="000A062F">
        <w:rPr>
          <w:rFonts w:ascii="Arial" w:eastAsia="Arial" w:hAnsi="Arial"/>
          <w:color w:val="000000"/>
          <w:sz w:val="21"/>
        </w:rPr>
        <w:t>bzw</w:t>
      </w:r>
      <w:proofErr w:type="spellEnd"/>
      <w:r w:rsidR="000A062F">
        <w:rPr>
          <w:rFonts w:ascii="Arial" w:eastAsia="Arial" w:hAnsi="Arial"/>
          <w:color w:val="000000"/>
          <w:sz w:val="21"/>
        </w:rPr>
        <w:t xml:space="preserve"> Gruppenpraxis </w:t>
      </w:r>
      <w:r>
        <w:rPr>
          <w:rFonts w:ascii="Arial" w:eastAsia="Arial" w:hAnsi="Arial"/>
          <w:color w:val="000000"/>
          <w:sz w:val="21"/>
        </w:rPr>
        <w:t>Symptome aufweist</w:t>
      </w:r>
      <w:r w:rsidR="0050049E">
        <w:rPr>
          <w:rFonts w:ascii="Arial" w:eastAsia="Arial" w:hAnsi="Arial"/>
          <w:color w:val="000000"/>
          <w:sz w:val="21"/>
        </w:rPr>
        <w:t xml:space="preserve">, </w:t>
      </w:r>
      <w:r w:rsidR="005108F9">
        <w:rPr>
          <w:rFonts w:ascii="Arial" w:eastAsia="Arial" w:hAnsi="Arial"/>
          <w:color w:val="000000"/>
          <w:sz w:val="21"/>
        </w:rPr>
        <w:t>hat</w:t>
      </w:r>
      <w:r w:rsidR="0050049E">
        <w:rPr>
          <w:rFonts w:ascii="Arial" w:eastAsia="Arial" w:hAnsi="Arial"/>
          <w:color w:val="000000"/>
          <w:sz w:val="21"/>
        </w:rPr>
        <w:t xml:space="preserve"> </w:t>
      </w:r>
      <w:r w:rsidR="00E63E46" w:rsidRPr="0050049E">
        <w:rPr>
          <w:rFonts w:ascii="Arial" w:eastAsia="Arial" w:hAnsi="Arial"/>
          <w:color w:val="000000"/>
          <w:sz w:val="21"/>
        </w:rPr>
        <w:t xml:space="preserve">umgehend </w:t>
      </w:r>
      <w:r w:rsidR="0050049E" w:rsidRPr="0050049E">
        <w:rPr>
          <w:rFonts w:ascii="Arial" w:eastAsia="Arial" w:hAnsi="Arial"/>
          <w:color w:val="000000"/>
          <w:sz w:val="21"/>
        </w:rPr>
        <w:t>eine weitere</w:t>
      </w:r>
      <w:r w:rsidR="0050049E">
        <w:rPr>
          <w:rFonts w:ascii="Arial" w:eastAsia="Arial" w:hAnsi="Arial"/>
          <w:color w:val="000000"/>
          <w:sz w:val="21"/>
        </w:rPr>
        <w:t xml:space="preserve"> </w:t>
      </w:r>
      <w:r w:rsidR="0050049E" w:rsidRPr="0050049E">
        <w:rPr>
          <w:rFonts w:ascii="Arial" w:eastAsia="Arial" w:hAnsi="Arial"/>
          <w:color w:val="000000"/>
          <w:sz w:val="21"/>
        </w:rPr>
        <w:t>diagnostische Abklärung</w:t>
      </w:r>
      <w:r w:rsidR="00961EDC">
        <w:rPr>
          <w:rFonts w:ascii="Arial" w:eastAsia="Arial" w:hAnsi="Arial"/>
          <w:color w:val="000000"/>
          <w:sz w:val="21"/>
        </w:rPr>
        <w:t xml:space="preserve"> sowie bei einem positiven Ergebnis eine Meldung an die Behörde</w:t>
      </w:r>
      <w:r w:rsidR="0050049E" w:rsidRPr="0050049E">
        <w:rPr>
          <w:rFonts w:ascii="Arial" w:eastAsia="Arial" w:hAnsi="Arial"/>
          <w:color w:val="000000"/>
          <w:sz w:val="21"/>
        </w:rPr>
        <w:t xml:space="preserve"> </w:t>
      </w:r>
      <w:r w:rsidR="005108F9">
        <w:rPr>
          <w:rFonts w:ascii="Arial" w:eastAsia="Arial" w:hAnsi="Arial"/>
          <w:color w:val="000000"/>
          <w:sz w:val="21"/>
        </w:rPr>
        <w:t xml:space="preserve">zu </w:t>
      </w:r>
      <w:r w:rsidR="0050049E" w:rsidRPr="0050049E">
        <w:rPr>
          <w:rFonts w:ascii="Arial" w:eastAsia="Arial" w:hAnsi="Arial"/>
          <w:color w:val="000000"/>
          <w:sz w:val="21"/>
        </w:rPr>
        <w:t>erfolgen.</w:t>
      </w:r>
      <w:r w:rsidR="0050049E">
        <w:rPr>
          <w:rFonts w:ascii="Arial" w:eastAsia="Arial" w:hAnsi="Arial"/>
          <w:color w:val="000000"/>
          <w:sz w:val="21"/>
        </w:rPr>
        <w:t xml:space="preserve"> </w:t>
      </w:r>
      <w:r w:rsidR="0093333C">
        <w:rPr>
          <w:rFonts w:ascii="Arial" w:eastAsia="Arial" w:hAnsi="Arial"/>
          <w:color w:val="000000"/>
          <w:sz w:val="21"/>
        </w:rPr>
        <w:t>Während dem Patientenkontakt sind jedenfalls eine FFP2-Maske und bei B</w:t>
      </w:r>
      <w:r w:rsidR="00BB7484">
        <w:rPr>
          <w:rFonts w:ascii="Arial" w:eastAsia="Arial" w:hAnsi="Arial"/>
          <w:color w:val="000000"/>
          <w:sz w:val="21"/>
        </w:rPr>
        <w:t>edarf weitere Schutzausrüstung (Handschuhe, Schutzbrille,…)</w:t>
      </w:r>
      <w:r w:rsidR="0093333C">
        <w:rPr>
          <w:rFonts w:ascii="Arial" w:eastAsia="Arial" w:hAnsi="Arial"/>
          <w:color w:val="000000"/>
          <w:sz w:val="21"/>
        </w:rPr>
        <w:t xml:space="preserve"> zu tragen. Die Patientin/der Patient ist mit FFP2-Maske von anderen Patientinnen/Patienten zu isolieren und der Aufenthalt in der Ordination ist – unter Berücksichtigung der notwendigen Behandlung – kurz zu halten. </w:t>
      </w:r>
      <w:r w:rsidR="00D05140">
        <w:rPr>
          <w:rFonts w:ascii="Arial" w:eastAsia="Arial" w:hAnsi="Arial"/>
          <w:color w:val="000000"/>
          <w:sz w:val="21"/>
        </w:rPr>
        <w:t>In weiterer Folge</w:t>
      </w:r>
      <w:r w:rsidR="00961EDC" w:rsidRPr="00961EDC">
        <w:rPr>
          <w:rFonts w:ascii="Arial" w:eastAsia="Arial" w:hAnsi="Arial"/>
          <w:color w:val="000000"/>
          <w:sz w:val="21"/>
        </w:rPr>
        <w:t xml:space="preserve"> hat sich </w:t>
      </w:r>
      <w:r w:rsidR="00961EDC">
        <w:rPr>
          <w:rFonts w:ascii="Arial" w:eastAsia="Arial" w:hAnsi="Arial"/>
          <w:color w:val="000000"/>
          <w:sz w:val="21"/>
        </w:rPr>
        <w:t>die Patientin/der Patient</w:t>
      </w:r>
      <w:r w:rsidR="00961EDC" w:rsidRPr="00961EDC">
        <w:rPr>
          <w:rFonts w:ascii="Arial" w:eastAsia="Arial" w:hAnsi="Arial"/>
          <w:color w:val="000000"/>
          <w:sz w:val="21"/>
        </w:rPr>
        <w:t xml:space="preserve"> in Quarantäne zu begeben und die Anweisungen der Behörde zu befolgen.</w:t>
      </w:r>
    </w:p>
    <w:p w:rsidR="00A42924" w:rsidRPr="00985C5B" w:rsidRDefault="00A42924" w:rsidP="0050049E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985C5B" w:rsidRPr="00E72CA9" w:rsidRDefault="00985C5B" w:rsidP="00985C5B">
      <w:pPr>
        <w:autoSpaceDE w:val="0"/>
        <w:autoSpaceDN w:val="0"/>
        <w:adjustRightInd w:val="0"/>
        <w:jc w:val="both"/>
        <w:rPr>
          <w:rFonts w:cstheme="minorHAnsi"/>
        </w:rPr>
      </w:pPr>
    </w:p>
    <w:p w:rsidR="00985C5B" w:rsidRDefault="003E3F25" w:rsidP="0012271F">
      <w:pPr>
        <w:pStyle w:val="berschrift2"/>
        <w:numPr>
          <w:ilvl w:val="0"/>
          <w:numId w:val="21"/>
        </w:numPr>
        <w:ind w:left="426" w:hanging="426"/>
        <w:rPr>
          <w:rFonts w:ascii="Arial" w:eastAsia="Arial" w:hAnsi="Arial" w:cs="Arial"/>
          <w:sz w:val="24"/>
          <w:szCs w:val="24"/>
        </w:rPr>
      </w:pPr>
      <w:bookmarkStart w:id="11" w:name="_Toc101123123"/>
      <w:r>
        <w:rPr>
          <w:rFonts w:ascii="Arial" w:eastAsia="Arial" w:hAnsi="Arial" w:cs="Arial"/>
          <w:sz w:val="24"/>
          <w:szCs w:val="24"/>
        </w:rPr>
        <w:t>Kontaktperson</w:t>
      </w:r>
      <w:bookmarkEnd w:id="11"/>
    </w:p>
    <w:p w:rsidR="00985C5B" w:rsidRPr="00985C5B" w:rsidRDefault="00985C5B" w:rsidP="00985C5B"/>
    <w:p w:rsidR="006E5D90" w:rsidRDefault="00752AD2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Es wird auf das Dokument des BMSGPK „</w:t>
      </w:r>
      <w:r w:rsidRPr="00752AD2">
        <w:rPr>
          <w:rFonts w:ascii="Arial" w:eastAsia="Arial" w:hAnsi="Arial"/>
          <w:color w:val="000000"/>
          <w:sz w:val="21"/>
        </w:rPr>
        <w:t>Behördliche Vorga</w:t>
      </w:r>
      <w:r>
        <w:rPr>
          <w:rFonts w:ascii="Arial" w:eastAsia="Arial" w:hAnsi="Arial"/>
          <w:color w:val="000000"/>
          <w:sz w:val="21"/>
        </w:rPr>
        <w:t xml:space="preserve">ngsweise bei SARS </w:t>
      </w:r>
      <w:r w:rsidRPr="00752AD2">
        <w:rPr>
          <w:rFonts w:ascii="Arial" w:eastAsia="Arial" w:hAnsi="Arial"/>
          <w:color w:val="000000"/>
          <w:sz w:val="21"/>
        </w:rPr>
        <w:t>CoV-2 Kontaktpersonen: Kontaktpersonennachverfolgung</w:t>
      </w:r>
      <w:r>
        <w:rPr>
          <w:rFonts w:ascii="Arial" w:eastAsia="Arial" w:hAnsi="Arial"/>
          <w:color w:val="000000"/>
          <w:sz w:val="21"/>
        </w:rPr>
        <w:t xml:space="preserve">, </w:t>
      </w:r>
      <w:r w:rsidRPr="00752AD2">
        <w:rPr>
          <w:rFonts w:ascii="Arial" w:eastAsia="Arial" w:hAnsi="Arial"/>
          <w:color w:val="000000"/>
          <w:sz w:val="21"/>
        </w:rPr>
        <w:t>Stand: 21.03.2022</w:t>
      </w:r>
      <w:r>
        <w:rPr>
          <w:rFonts w:ascii="Arial" w:eastAsia="Arial" w:hAnsi="Arial"/>
          <w:color w:val="000000"/>
          <w:sz w:val="21"/>
        </w:rPr>
        <w:t xml:space="preserve">“ </w:t>
      </w:r>
      <w:r w:rsidR="00110E63">
        <w:rPr>
          <w:rFonts w:ascii="Arial" w:eastAsia="Arial" w:hAnsi="Arial"/>
          <w:color w:val="000000"/>
          <w:sz w:val="21"/>
        </w:rPr>
        <w:t>(Beilage)</w:t>
      </w:r>
      <w:r w:rsidR="00110E63" w:rsidRPr="00752AD2">
        <w:rPr>
          <w:rFonts w:ascii="Arial" w:eastAsia="Arial" w:hAnsi="Arial"/>
          <w:color w:val="000000"/>
          <w:sz w:val="21"/>
        </w:rPr>
        <w:t xml:space="preserve"> </w:t>
      </w:r>
      <w:r>
        <w:rPr>
          <w:rFonts w:ascii="Arial" w:eastAsia="Arial" w:hAnsi="Arial"/>
          <w:color w:val="000000"/>
          <w:sz w:val="21"/>
        </w:rPr>
        <w:t xml:space="preserve">verwiesen. </w:t>
      </w:r>
    </w:p>
    <w:p w:rsidR="006E5D90" w:rsidRDefault="006E5D90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4575F" w:rsidRDefault="00F4575F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4575F" w:rsidRDefault="00F4575F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6E5D90" w:rsidRPr="00110E63" w:rsidRDefault="00110E63" w:rsidP="006E5D90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Auszug: </w:t>
      </w:r>
      <w:r w:rsidR="006E5D90" w:rsidRPr="00110E63">
        <w:rPr>
          <w:rFonts w:ascii="Arial" w:eastAsia="Arial" w:hAnsi="Arial"/>
          <w:i/>
          <w:color w:val="000000"/>
          <w:sz w:val="21"/>
        </w:rPr>
        <w:t>Keine Qualifikation als Kontaktperson:</w:t>
      </w:r>
    </w:p>
    <w:p w:rsidR="006E5D90" w:rsidRPr="00110E63" w:rsidRDefault="006E5D90" w:rsidP="006E5D90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/>
          <w:i/>
          <w:color w:val="000000"/>
          <w:sz w:val="21"/>
        </w:rPr>
        <w:t>Personen, sofern bei ihrem Kontakt zum bestätigten Fall geeignete und nachvollziehbar korrekt umgesetzte Maßnahmen zur Minimierung des Infektionsrisikos angewandt worden sind (z.B. beidseitiges Tragen einer FFP2-Maske bzw. eines MNS (Kinder 6-14 Jahre))</w:t>
      </w:r>
    </w:p>
    <w:p w:rsidR="006E5D90" w:rsidRPr="00110E63" w:rsidRDefault="006E5D90" w:rsidP="00426527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/>
          <w:i/>
          <w:color w:val="000000"/>
          <w:sz w:val="21"/>
        </w:rPr>
        <w:t>Personen mit geschütztem Kontakt mit positiv getestetem Gesundheits- und Pflegepersonal unter Einhaltung korrekt umgesetzter Maßnahmen zur Minimierung des Infektionsrisikos oder Vorhandenseins von Trennwänden (z.B. Plexiglas)</w:t>
      </w:r>
    </w:p>
    <w:p w:rsidR="006E5D90" w:rsidRPr="00110E63" w:rsidRDefault="006E5D90" w:rsidP="006E5D90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 w:hint="eastAsia"/>
          <w:i/>
          <w:color w:val="000000"/>
          <w:sz w:val="21"/>
        </w:rPr>
        <w:t>Personen, bei denen mindestens 3 immunologische Ereignisse</w:t>
      </w:r>
      <w:r w:rsidRPr="00110E63">
        <w:rPr>
          <w:rFonts w:ascii="Arial" w:eastAsia="Arial" w:hAnsi="Arial"/>
          <w:i/>
          <w:color w:val="000000"/>
          <w:sz w:val="21"/>
        </w:rPr>
        <w:t xml:space="preserve"> zumindest 7 Tage vor dem Kontakt stattgefunden haben (z.B. 3 Impfungen). </w:t>
      </w:r>
    </w:p>
    <w:p w:rsidR="006E5D90" w:rsidRPr="00110E63" w:rsidRDefault="006E5D90" w:rsidP="003A2A48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 w:hint="eastAsia"/>
          <w:i/>
          <w:color w:val="000000"/>
          <w:sz w:val="21"/>
        </w:rPr>
        <w:t xml:space="preserve">Personen, die innerhalb der letzten 3 Monate vor dem Kontakt von einer Infektion </w:t>
      </w:r>
      <w:r w:rsidRPr="00110E63">
        <w:rPr>
          <w:rFonts w:ascii="Arial" w:eastAsia="Arial" w:hAnsi="Arial"/>
          <w:i/>
          <w:color w:val="000000"/>
          <w:sz w:val="21"/>
        </w:rPr>
        <w:t>mit der Omikron-Variante genesen sind.</w:t>
      </w:r>
    </w:p>
    <w:p w:rsidR="00A42924" w:rsidRDefault="00A42924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24104" w:rsidRPr="002E6ED3" w:rsidRDefault="00F24104" w:rsidP="00F24104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2" w:name="_Toc101123124"/>
      <w:r>
        <w:rPr>
          <w:rFonts w:ascii="Arial" w:eastAsia="Arial" w:hAnsi="Arial"/>
          <w:b/>
          <w:sz w:val="24"/>
          <w:szCs w:val="24"/>
        </w:rPr>
        <w:t>V. Regelungen betreffend Nutzung sanitärer Einrichtungen</w:t>
      </w:r>
      <w:bookmarkEnd w:id="12"/>
    </w:p>
    <w:p w:rsidR="00F24104" w:rsidRPr="002E6ED3" w:rsidRDefault="00F24104" w:rsidP="00F24104"/>
    <w:p w:rsidR="00F24104" w:rsidRDefault="00F21958" w:rsidP="00F24104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WC</w:t>
      </w:r>
      <w:r w:rsidR="00B204B3">
        <w:rPr>
          <w:rFonts w:ascii="Arial" w:eastAsia="Arial" w:hAnsi="Arial"/>
          <w:color w:val="000000"/>
          <w:sz w:val="21"/>
        </w:rPr>
        <w:t>-</w:t>
      </w:r>
      <w:r>
        <w:rPr>
          <w:rFonts w:ascii="Arial" w:eastAsia="Arial" w:hAnsi="Arial"/>
          <w:color w:val="000000"/>
          <w:sz w:val="21"/>
        </w:rPr>
        <w:t xml:space="preserve"> und Sanitäranlagen </w:t>
      </w:r>
      <w:r w:rsidR="00D96BB0">
        <w:rPr>
          <w:rFonts w:ascii="Arial" w:eastAsia="Arial" w:hAnsi="Arial"/>
          <w:color w:val="000000"/>
          <w:sz w:val="21"/>
        </w:rPr>
        <w:t xml:space="preserve">sollten </w:t>
      </w:r>
      <w:r>
        <w:rPr>
          <w:rFonts w:ascii="Arial" w:eastAsia="Arial" w:hAnsi="Arial"/>
          <w:color w:val="000000"/>
          <w:sz w:val="21"/>
        </w:rPr>
        <w:t xml:space="preserve">nur einzeln betreten werden. </w:t>
      </w:r>
    </w:p>
    <w:p w:rsidR="007E6DEB" w:rsidRDefault="007E6DEB" w:rsidP="007E6DEB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Bezüglich der einrichtungstechnischen Voraussetzungen wird auf die </w:t>
      </w:r>
      <w:r w:rsidR="00237884">
        <w:rPr>
          <w:rFonts w:ascii="Arial" w:eastAsia="Arial" w:hAnsi="Arial"/>
          <w:color w:val="000000"/>
          <w:sz w:val="21"/>
        </w:rPr>
        <w:t xml:space="preserve">bereits bestehenden </w:t>
      </w:r>
      <w:r>
        <w:rPr>
          <w:rFonts w:ascii="Arial" w:eastAsia="Arial" w:hAnsi="Arial"/>
          <w:color w:val="000000"/>
          <w:sz w:val="21"/>
        </w:rPr>
        <w:t xml:space="preserve">Vorgaben gemäß der </w:t>
      </w:r>
      <w:r w:rsidRPr="00A52FF9">
        <w:rPr>
          <w:rFonts w:ascii="Arial" w:eastAsia="Arial" w:hAnsi="Arial"/>
          <w:color w:val="000000"/>
          <w:sz w:val="21"/>
        </w:rPr>
        <w:t>Verordnung der Österreichischen Ärztekammer über die hygienischen Anforderungen von Ordinationsstätten und</w:t>
      </w:r>
      <w:r>
        <w:rPr>
          <w:rFonts w:ascii="Arial" w:eastAsia="Arial" w:hAnsi="Arial"/>
          <w:color w:val="000000"/>
          <w:sz w:val="21"/>
        </w:rPr>
        <w:t xml:space="preserve"> Gruppenpraxen (Hygiene-V 2014) verwiesen. </w:t>
      </w:r>
    </w:p>
    <w:p w:rsidR="00F24104" w:rsidRDefault="00F24104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24104" w:rsidRDefault="00F24104" w:rsidP="00F24104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3" w:name="_Toc101123125"/>
      <w:r>
        <w:rPr>
          <w:rFonts w:ascii="Arial" w:eastAsia="Arial" w:hAnsi="Arial"/>
          <w:b/>
          <w:sz w:val="24"/>
          <w:szCs w:val="24"/>
        </w:rPr>
        <w:t xml:space="preserve">VI. </w:t>
      </w:r>
      <w:r w:rsidR="00697CAA" w:rsidRPr="00697CAA">
        <w:rPr>
          <w:rFonts w:ascii="Arial" w:eastAsia="Arial" w:hAnsi="Arial"/>
          <w:b/>
          <w:sz w:val="24"/>
          <w:szCs w:val="24"/>
        </w:rPr>
        <w:t>Regelungen zur Steuerung des Personenaufkommens</w:t>
      </w:r>
      <w:bookmarkEnd w:id="13"/>
    </w:p>
    <w:p w:rsidR="00F24104" w:rsidRDefault="00F24104" w:rsidP="00F24104"/>
    <w:p w:rsidR="00697CAA" w:rsidRDefault="00697CAA" w:rsidP="00F2195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Grundsätzlich gilt: </w:t>
      </w:r>
    </w:p>
    <w:p w:rsidR="00697CAA" w:rsidRPr="00843E38" w:rsidRDefault="00697CAA" w:rsidP="00843E38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>FFP2-Maske tragen</w:t>
      </w:r>
    </w:p>
    <w:p w:rsidR="00697CAA" w:rsidRPr="00843E38" w:rsidRDefault="00697CAA" w:rsidP="00843E38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>Abstand halten</w:t>
      </w:r>
    </w:p>
    <w:p w:rsidR="00697CAA" w:rsidRDefault="00697CAA" w:rsidP="00843E38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 xml:space="preserve">Hände desinfizieren </w:t>
      </w:r>
    </w:p>
    <w:p w:rsidR="00D34A16" w:rsidRDefault="00D34A16" w:rsidP="00D34A16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  <w:highlight w:val="yellow"/>
        </w:rPr>
        <w:t>Fakultative</w:t>
      </w:r>
      <w:r w:rsidR="00FB7883" w:rsidRPr="007E6DEB">
        <w:rPr>
          <w:rFonts w:ascii="Arial" w:eastAsia="Arial" w:hAnsi="Arial"/>
          <w:color w:val="000000"/>
          <w:sz w:val="21"/>
          <w:highlight w:val="yellow"/>
        </w:rPr>
        <w:t xml:space="preserve"> Schutzmaßnahmen</w:t>
      </w:r>
      <w:r w:rsidR="00BB7484">
        <w:rPr>
          <w:rStyle w:val="Funotenzeichen"/>
          <w:rFonts w:ascii="Arial" w:eastAsia="Arial" w:hAnsi="Arial"/>
          <w:color w:val="000000"/>
          <w:sz w:val="21"/>
          <w:highlight w:val="yellow"/>
        </w:rPr>
        <w:footnoteReference w:id="4"/>
      </w:r>
      <w:r w:rsidR="009D0A1C">
        <w:rPr>
          <w:rFonts w:ascii="Arial" w:eastAsia="Arial" w:hAnsi="Arial"/>
          <w:color w:val="000000"/>
          <w:sz w:val="21"/>
        </w:rPr>
        <w:t xml:space="preserve">: </w:t>
      </w:r>
    </w:p>
    <w:p w:rsidR="00D34A16" w:rsidRDefault="00B1050E" w:rsidP="00FD741E">
      <w:pPr>
        <w:pStyle w:val="Listenabsatz"/>
        <w:numPr>
          <w:ilvl w:val="1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1050E">
        <w:rPr>
          <w:rFonts w:ascii="Arial" w:eastAsia="Arial" w:hAnsi="Arial"/>
          <w:color w:val="000000"/>
          <w:sz w:val="21"/>
        </w:rPr>
        <w:t xml:space="preserve">Zur Minimierung des Infektionsrisikos </w:t>
      </w:r>
      <w:r>
        <w:rPr>
          <w:rFonts w:ascii="Arial" w:eastAsia="Arial" w:hAnsi="Arial"/>
          <w:color w:val="000000"/>
          <w:sz w:val="21"/>
        </w:rPr>
        <w:t xml:space="preserve">können </w:t>
      </w:r>
      <w:r w:rsidR="00882581">
        <w:rPr>
          <w:rFonts w:ascii="Arial" w:eastAsia="Arial" w:hAnsi="Arial"/>
          <w:color w:val="000000"/>
          <w:sz w:val="21"/>
        </w:rPr>
        <w:t>Wahlärztinnen/Wahlärzte</w:t>
      </w:r>
      <w:r w:rsidR="00012BAE">
        <w:rPr>
          <w:rFonts w:ascii="Arial" w:eastAsia="Arial" w:hAnsi="Arial"/>
          <w:color w:val="000000"/>
          <w:sz w:val="21"/>
        </w:rPr>
        <w:t xml:space="preserve"> und </w:t>
      </w:r>
      <w:r w:rsidR="00882581">
        <w:rPr>
          <w:rFonts w:ascii="Arial" w:eastAsia="Arial" w:hAnsi="Arial"/>
          <w:color w:val="000000"/>
          <w:sz w:val="21"/>
        </w:rPr>
        <w:t>Vertragsärztinnen/Vertragsärzte</w:t>
      </w:r>
      <w:r w:rsidR="00012BAE">
        <w:rPr>
          <w:rFonts w:ascii="Arial" w:eastAsia="Arial" w:hAnsi="Arial"/>
          <w:color w:val="000000"/>
          <w:sz w:val="21"/>
        </w:rPr>
        <w:t xml:space="preserve"> von Patientinnen/Patienten </w:t>
      </w:r>
      <w:r w:rsidR="00882581">
        <w:rPr>
          <w:rFonts w:ascii="Arial" w:eastAsia="Arial" w:hAnsi="Arial"/>
          <w:color w:val="000000"/>
          <w:sz w:val="21"/>
        </w:rPr>
        <w:t>den Nachweis eines</w:t>
      </w:r>
      <w:r w:rsidR="004B76FD">
        <w:rPr>
          <w:rFonts w:ascii="Arial" w:eastAsia="Arial" w:hAnsi="Arial"/>
          <w:color w:val="000000"/>
          <w:sz w:val="21"/>
        </w:rPr>
        <w:t xml:space="preserve"> </w:t>
      </w:r>
      <w:r w:rsidR="00882581">
        <w:rPr>
          <w:rFonts w:ascii="Arial" w:eastAsia="Arial" w:hAnsi="Arial"/>
          <w:color w:val="000000"/>
          <w:sz w:val="21"/>
        </w:rPr>
        <w:t>COVID-19-Test</w:t>
      </w:r>
      <w:r w:rsidR="009D0A1C">
        <w:rPr>
          <w:rFonts w:ascii="Arial" w:eastAsia="Arial" w:hAnsi="Arial"/>
          <w:color w:val="000000"/>
          <w:sz w:val="21"/>
        </w:rPr>
        <w:t xml:space="preserve"> </w:t>
      </w:r>
      <w:r w:rsidR="00F85CF5">
        <w:rPr>
          <w:rFonts w:ascii="Arial" w:eastAsia="Arial" w:hAnsi="Arial"/>
          <w:color w:val="000000"/>
          <w:sz w:val="21"/>
        </w:rPr>
        <w:t>verlang</w:t>
      </w:r>
      <w:r w:rsidR="006152DB">
        <w:rPr>
          <w:rFonts w:ascii="Arial" w:eastAsia="Arial" w:hAnsi="Arial"/>
          <w:color w:val="000000"/>
          <w:sz w:val="21"/>
        </w:rPr>
        <w:t>en</w:t>
      </w:r>
      <w:r w:rsidR="009D0A1C">
        <w:rPr>
          <w:rFonts w:ascii="Arial" w:eastAsia="Arial" w:hAnsi="Arial"/>
          <w:color w:val="000000"/>
          <w:sz w:val="21"/>
        </w:rPr>
        <w:t>,</w:t>
      </w:r>
      <w:r w:rsidR="00FD741E">
        <w:rPr>
          <w:rFonts w:ascii="Arial" w:eastAsia="Arial" w:hAnsi="Arial"/>
          <w:color w:val="000000"/>
          <w:sz w:val="21"/>
        </w:rPr>
        <w:t xml:space="preserve"> </w:t>
      </w:r>
      <w:r w:rsidR="00FD741E" w:rsidRPr="00FD741E">
        <w:rPr>
          <w:rFonts w:ascii="Arial" w:eastAsia="Arial" w:hAnsi="Arial"/>
          <w:color w:val="000000"/>
          <w:sz w:val="21"/>
        </w:rPr>
        <w:t>sofern das Infektionsrisiko nicht durch</w:t>
      </w:r>
      <w:r w:rsidR="00205EC7">
        <w:rPr>
          <w:rFonts w:ascii="Arial" w:eastAsia="Arial" w:hAnsi="Arial"/>
          <w:color w:val="000000"/>
          <w:sz w:val="21"/>
        </w:rPr>
        <w:t xml:space="preserve"> eine FFP2-</w:t>
      </w:r>
      <w:r w:rsidR="00205EC7" w:rsidRPr="00D05140">
        <w:rPr>
          <w:rFonts w:ascii="Arial" w:eastAsia="Arial" w:hAnsi="Arial"/>
          <w:color w:val="000000"/>
          <w:sz w:val="21"/>
          <w:szCs w:val="21"/>
        </w:rPr>
        <w:t xml:space="preserve">Maske oder andere </w:t>
      </w:r>
      <w:r w:rsidR="00FD741E" w:rsidRPr="00D05140">
        <w:rPr>
          <w:rFonts w:ascii="Arial" w:eastAsia="Arial" w:hAnsi="Arial"/>
          <w:color w:val="000000"/>
          <w:sz w:val="21"/>
          <w:szCs w:val="21"/>
        </w:rPr>
        <w:t>technische Schutzmaßnahmen minimiert werden kann</w:t>
      </w:r>
      <w:r w:rsidR="00882581" w:rsidRPr="00D05140">
        <w:rPr>
          <w:rFonts w:ascii="Arial" w:eastAsia="Arial" w:hAnsi="Arial"/>
          <w:color w:val="000000"/>
          <w:sz w:val="21"/>
          <w:szCs w:val="21"/>
        </w:rPr>
        <w:t>.</w:t>
      </w:r>
      <w:r w:rsidR="00093310" w:rsidRPr="00D05140">
        <w:rPr>
          <w:rFonts w:ascii="Arial" w:eastAsia="Arial" w:hAnsi="Arial"/>
          <w:color w:val="000000"/>
          <w:sz w:val="21"/>
          <w:szCs w:val="21"/>
        </w:rPr>
        <w:t xml:space="preserve"> Eine Vorabinformation bei Terminvereinbarung wird empfohlen.</w:t>
      </w:r>
      <w:r w:rsidR="00882581" w:rsidRPr="00D05140">
        <w:rPr>
          <w:rFonts w:ascii="Arial" w:eastAsia="Arial" w:hAnsi="Arial"/>
          <w:color w:val="000000"/>
          <w:sz w:val="21"/>
          <w:szCs w:val="21"/>
        </w:rPr>
        <w:t xml:space="preserve"> E</w:t>
      </w:r>
      <w:r w:rsidR="00882581" w:rsidRPr="00D05140">
        <w:rPr>
          <w:rFonts w:ascii="Arial" w:hAnsi="Arial"/>
          <w:sz w:val="21"/>
          <w:szCs w:val="21"/>
        </w:rPr>
        <w:t xml:space="preserve">s wird darauf hingewiesen, dass ein solcher Nachweis </w:t>
      </w:r>
      <w:r w:rsidR="00F85CF5" w:rsidRPr="00D05140">
        <w:rPr>
          <w:rFonts w:ascii="Arial" w:hAnsi="Arial"/>
          <w:sz w:val="21"/>
          <w:szCs w:val="21"/>
        </w:rPr>
        <w:t>bei Vorliegen eines medizinischen Notfalls nicht gefordert werden</w:t>
      </w:r>
      <w:r w:rsidR="00882581" w:rsidRPr="00D05140">
        <w:rPr>
          <w:rFonts w:ascii="Arial" w:hAnsi="Arial"/>
          <w:sz w:val="21"/>
          <w:szCs w:val="21"/>
        </w:rPr>
        <w:t xml:space="preserve"> darf</w:t>
      </w:r>
      <w:r w:rsidR="00F85CF5" w:rsidRPr="00D05140">
        <w:rPr>
          <w:rFonts w:ascii="Arial" w:hAnsi="Arial"/>
          <w:sz w:val="21"/>
          <w:szCs w:val="21"/>
        </w:rPr>
        <w:t>.</w:t>
      </w:r>
      <w:r w:rsidR="00093310">
        <w:rPr>
          <w:rFonts w:ascii="Arial" w:hAnsi="Arial"/>
        </w:rPr>
        <w:t xml:space="preserve"> </w:t>
      </w:r>
    </w:p>
    <w:p w:rsidR="00D34A16" w:rsidRPr="00843E38" w:rsidRDefault="0094411D" w:rsidP="0094411D">
      <w:pPr>
        <w:pStyle w:val="Listenabsatz"/>
        <w:numPr>
          <w:ilvl w:val="1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Vorsehen von Terminordinationen </w:t>
      </w:r>
      <w:r w:rsidR="00F85CF5">
        <w:rPr>
          <w:rFonts w:ascii="Arial" w:eastAsia="Arial" w:hAnsi="Arial"/>
          <w:color w:val="000000"/>
          <w:sz w:val="21"/>
        </w:rPr>
        <w:t>für symptomatische Patientinnen/Patienten</w:t>
      </w:r>
    </w:p>
    <w:p w:rsidR="00FB7883" w:rsidRPr="007E6DEB" w:rsidRDefault="0094411D" w:rsidP="000D6836">
      <w:pPr>
        <w:pStyle w:val="Listenabsatz"/>
        <w:numPr>
          <w:ilvl w:val="1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lastRenderedPageBreak/>
        <w:t>Mitarbeitertestung</w:t>
      </w:r>
      <w:r w:rsidR="009D0A1C">
        <w:rPr>
          <w:rFonts w:ascii="Arial" w:eastAsia="Arial" w:hAnsi="Arial"/>
          <w:color w:val="000000"/>
          <w:sz w:val="21"/>
        </w:rPr>
        <w:t xml:space="preserve">: </w:t>
      </w:r>
      <w:r w:rsidRPr="0094411D">
        <w:rPr>
          <w:rFonts w:ascii="Arial" w:eastAsia="Arial" w:hAnsi="Arial"/>
          <w:color w:val="000000"/>
          <w:sz w:val="21"/>
        </w:rPr>
        <w:t>Betreiberinnen</w:t>
      </w:r>
      <w:r w:rsidR="00012BAE">
        <w:rPr>
          <w:rFonts w:ascii="Arial" w:eastAsia="Arial" w:hAnsi="Arial"/>
          <w:color w:val="000000"/>
          <w:sz w:val="21"/>
        </w:rPr>
        <w:t>/Betreiber</w:t>
      </w:r>
      <w:r>
        <w:rPr>
          <w:rFonts w:ascii="Arial" w:eastAsia="Arial" w:hAnsi="Arial"/>
          <w:color w:val="000000"/>
          <w:sz w:val="21"/>
        </w:rPr>
        <w:t xml:space="preserve"> von Ordinationen bzw. Grup</w:t>
      </w:r>
      <w:r w:rsidRPr="0094411D">
        <w:rPr>
          <w:rFonts w:ascii="Arial" w:eastAsia="Arial" w:hAnsi="Arial"/>
          <w:color w:val="000000"/>
          <w:sz w:val="21"/>
        </w:rPr>
        <w:t>penpraxen</w:t>
      </w:r>
      <w:r>
        <w:rPr>
          <w:rFonts w:ascii="Arial" w:eastAsia="Arial" w:hAnsi="Arial"/>
          <w:color w:val="000000"/>
          <w:sz w:val="21"/>
        </w:rPr>
        <w:t xml:space="preserve"> können – nach</w:t>
      </w:r>
      <w:r w:rsidRPr="0094411D">
        <w:rPr>
          <w:rFonts w:ascii="Arial" w:eastAsia="Arial" w:hAnsi="Arial"/>
          <w:color w:val="000000"/>
          <w:sz w:val="21"/>
        </w:rPr>
        <w:t xml:space="preserve"> </w:t>
      </w:r>
      <w:r w:rsidR="00C758D3">
        <w:rPr>
          <w:rFonts w:ascii="Arial" w:eastAsia="Arial" w:hAnsi="Arial"/>
          <w:color w:val="000000"/>
          <w:sz w:val="21"/>
        </w:rPr>
        <w:t xml:space="preserve">Rechtsansicht </w:t>
      </w:r>
      <w:r w:rsidR="00012BAE">
        <w:rPr>
          <w:rFonts w:ascii="Arial" w:eastAsia="Arial" w:hAnsi="Arial"/>
          <w:color w:val="000000"/>
          <w:sz w:val="21"/>
        </w:rPr>
        <w:t>des Bundesministeriums</w:t>
      </w:r>
      <w:r w:rsidR="00C758D3">
        <w:rPr>
          <w:rFonts w:ascii="Arial" w:eastAsia="Arial" w:hAnsi="Arial"/>
          <w:color w:val="000000"/>
          <w:sz w:val="21"/>
        </w:rPr>
        <w:t xml:space="preserve"> für Arbeit - </w:t>
      </w:r>
      <w:r w:rsidRPr="0094411D">
        <w:rPr>
          <w:rFonts w:ascii="Arial" w:eastAsia="Arial" w:hAnsi="Arial"/>
          <w:color w:val="000000"/>
          <w:sz w:val="21"/>
        </w:rPr>
        <w:t>als</w:t>
      </w:r>
      <w:r>
        <w:rPr>
          <w:rFonts w:ascii="Arial" w:eastAsia="Arial" w:hAnsi="Arial"/>
          <w:color w:val="000000"/>
          <w:sz w:val="21"/>
        </w:rPr>
        <w:t xml:space="preserve"> </w:t>
      </w:r>
      <w:r w:rsidR="00012BAE">
        <w:rPr>
          <w:rFonts w:ascii="Arial" w:eastAsia="Arial" w:hAnsi="Arial"/>
          <w:color w:val="000000"/>
          <w:sz w:val="21"/>
        </w:rPr>
        <w:t>Arbeitgeberin/</w:t>
      </w:r>
      <w:r>
        <w:rPr>
          <w:rFonts w:ascii="Arial" w:eastAsia="Arial" w:hAnsi="Arial"/>
          <w:color w:val="000000"/>
          <w:sz w:val="21"/>
        </w:rPr>
        <w:t xml:space="preserve">Arbeitgeber einen 3G-Nachweis </w:t>
      </w:r>
      <w:r w:rsidR="000D6836">
        <w:rPr>
          <w:rFonts w:ascii="Arial" w:eastAsia="Arial" w:hAnsi="Arial"/>
          <w:color w:val="000000"/>
          <w:sz w:val="21"/>
        </w:rPr>
        <w:t>(</w:t>
      </w:r>
      <w:r w:rsidR="000D6836" w:rsidRPr="000D6836">
        <w:rPr>
          <w:rFonts w:ascii="Arial" w:eastAsia="Arial" w:hAnsi="Arial"/>
          <w:color w:val="000000"/>
          <w:sz w:val="21"/>
        </w:rPr>
        <w:t>Betreten des Arbeitsortes unter Beach</w:t>
      </w:r>
      <w:r w:rsidR="000D6836">
        <w:rPr>
          <w:rFonts w:ascii="Arial" w:eastAsia="Arial" w:hAnsi="Arial"/>
          <w:color w:val="000000"/>
          <w:sz w:val="21"/>
        </w:rPr>
        <w:t xml:space="preserve">tung der 3-G-Regelung) </w:t>
      </w:r>
      <w:r w:rsidRPr="0094411D">
        <w:rPr>
          <w:rFonts w:ascii="Arial" w:eastAsia="Arial" w:hAnsi="Arial"/>
          <w:color w:val="000000"/>
          <w:sz w:val="21"/>
        </w:rPr>
        <w:t>für die dort tätigen Mitar</w:t>
      </w:r>
      <w:r>
        <w:rPr>
          <w:rFonts w:ascii="Arial" w:eastAsia="Arial" w:hAnsi="Arial"/>
          <w:color w:val="000000"/>
          <w:sz w:val="21"/>
        </w:rPr>
        <w:t xml:space="preserve">beiterinnen und Mitarbeiter verlangen. </w:t>
      </w:r>
    </w:p>
    <w:p w:rsidR="007E6DEB" w:rsidRDefault="007E6DEB" w:rsidP="00F24104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B7883" w:rsidRDefault="00FB7883" w:rsidP="00F24104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E6DEB">
        <w:rPr>
          <w:rFonts w:ascii="Arial" w:eastAsia="Arial" w:hAnsi="Arial"/>
          <w:i/>
          <w:color w:val="000000"/>
          <w:sz w:val="21"/>
        </w:rPr>
        <w:t xml:space="preserve">Anmerkung: Die vorgesehenen Maßnahmen dürfen nicht unverhältnismäßig sein oder zu unzumutbaren Härtefällen führen (§ 6 </w:t>
      </w:r>
      <w:proofErr w:type="spellStart"/>
      <w:r w:rsidRPr="007E6DEB">
        <w:rPr>
          <w:rFonts w:ascii="Arial" w:eastAsia="Arial" w:hAnsi="Arial"/>
          <w:i/>
          <w:color w:val="000000"/>
          <w:sz w:val="21"/>
        </w:rPr>
        <w:t>Abs</w:t>
      </w:r>
      <w:proofErr w:type="spellEnd"/>
      <w:r w:rsidRPr="007E6DEB">
        <w:rPr>
          <w:rFonts w:ascii="Arial" w:eastAsia="Arial" w:hAnsi="Arial"/>
          <w:i/>
          <w:color w:val="000000"/>
          <w:sz w:val="21"/>
        </w:rPr>
        <w:t xml:space="preserve"> 6 </w:t>
      </w:r>
      <w:proofErr w:type="spellStart"/>
      <w:r w:rsidRPr="007E6DEB">
        <w:rPr>
          <w:rFonts w:ascii="Arial" w:eastAsia="Arial" w:hAnsi="Arial"/>
          <w:i/>
          <w:color w:val="000000"/>
          <w:sz w:val="21"/>
        </w:rPr>
        <w:t>iVm</w:t>
      </w:r>
      <w:proofErr w:type="spellEnd"/>
      <w:r w:rsidRPr="007E6DEB">
        <w:rPr>
          <w:rFonts w:ascii="Arial" w:eastAsia="Arial" w:hAnsi="Arial"/>
          <w:i/>
          <w:color w:val="000000"/>
          <w:sz w:val="21"/>
        </w:rPr>
        <w:t xml:space="preserve"> § 5 </w:t>
      </w:r>
      <w:proofErr w:type="spellStart"/>
      <w:r w:rsidRPr="007E6DEB">
        <w:rPr>
          <w:rFonts w:ascii="Arial" w:eastAsia="Arial" w:hAnsi="Arial"/>
          <w:i/>
          <w:color w:val="000000"/>
          <w:sz w:val="21"/>
        </w:rPr>
        <w:t>Abs</w:t>
      </w:r>
      <w:proofErr w:type="spellEnd"/>
      <w:r w:rsidRPr="007E6DEB">
        <w:rPr>
          <w:rFonts w:ascii="Arial" w:eastAsia="Arial" w:hAnsi="Arial"/>
          <w:i/>
          <w:color w:val="000000"/>
          <w:sz w:val="21"/>
        </w:rPr>
        <w:t xml:space="preserve"> 7 COVID-19-Basismaßnahmenverordnung).</w:t>
      </w:r>
    </w:p>
    <w:p w:rsidR="001A52AA" w:rsidRPr="007E6DEB" w:rsidRDefault="001A52AA" w:rsidP="00F24104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</w:p>
    <w:p w:rsidR="00F24104" w:rsidRPr="002E6ED3" w:rsidRDefault="00F24104" w:rsidP="00F24104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4" w:name="_Toc101123126"/>
      <w:r>
        <w:rPr>
          <w:rFonts w:ascii="Arial" w:eastAsia="Arial" w:hAnsi="Arial"/>
          <w:b/>
          <w:sz w:val="24"/>
          <w:szCs w:val="24"/>
        </w:rPr>
        <w:t xml:space="preserve">VII. </w:t>
      </w:r>
      <w:r w:rsidR="00FB7883" w:rsidRPr="00FB7883">
        <w:rPr>
          <w:rFonts w:ascii="Arial" w:eastAsia="Arial" w:hAnsi="Arial"/>
          <w:b/>
          <w:sz w:val="24"/>
          <w:szCs w:val="24"/>
        </w:rPr>
        <w:t>Vorga</w:t>
      </w:r>
      <w:r w:rsidR="00FB7883">
        <w:rPr>
          <w:rFonts w:ascii="Arial" w:eastAsia="Arial" w:hAnsi="Arial"/>
          <w:b/>
          <w:sz w:val="24"/>
          <w:szCs w:val="24"/>
        </w:rPr>
        <w:t xml:space="preserve">ben zur Schulung der Mitarbeiterinnen </w:t>
      </w:r>
      <w:proofErr w:type="spellStart"/>
      <w:r w:rsidR="00FB7883">
        <w:rPr>
          <w:rFonts w:ascii="Arial" w:eastAsia="Arial" w:hAnsi="Arial"/>
          <w:b/>
          <w:sz w:val="24"/>
          <w:szCs w:val="24"/>
        </w:rPr>
        <w:t>bzw</w:t>
      </w:r>
      <w:proofErr w:type="spellEnd"/>
      <w:r w:rsidR="00FB7883">
        <w:rPr>
          <w:rFonts w:ascii="Arial" w:eastAsia="Arial" w:hAnsi="Arial"/>
          <w:b/>
          <w:sz w:val="24"/>
          <w:szCs w:val="24"/>
        </w:rPr>
        <w:t xml:space="preserve"> Mitarbeiter</w:t>
      </w:r>
      <w:r w:rsidR="00FB7883" w:rsidRPr="00FB7883">
        <w:rPr>
          <w:rFonts w:ascii="Arial" w:eastAsia="Arial" w:hAnsi="Arial"/>
          <w:b/>
          <w:sz w:val="24"/>
          <w:szCs w:val="24"/>
        </w:rPr>
        <w:t xml:space="preserve"> in Bezug auf Hygienemaßnahmen.</w:t>
      </w:r>
      <w:bookmarkEnd w:id="14"/>
    </w:p>
    <w:p w:rsidR="00F24104" w:rsidRPr="00F24104" w:rsidRDefault="00F24104" w:rsidP="00F24104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814CEA" w:rsidRDefault="00814CEA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Siehe hierzu II.2.. </w:t>
      </w:r>
    </w:p>
    <w:p w:rsidR="00843E38" w:rsidRDefault="00814CEA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proofErr w:type="spellStart"/>
      <w:r>
        <w:rPr>
          <w:rFonts w:ascii="Arial" w:eastAsia="Arial" w:hAnsi="Arial"/>
          <w:color w:val="000000"/>
          <w:sz w:val="21"/>
        </w:rPr>
        <w:t>Weiters</w:t>
      </w:r>
      <w:proofErr w:type="spellEnd"/>
      <w:r w:rsidR="00843E38">
        <w:rPr>
          <w:rFonts w:ascii="Arial" w:eastAsia="Arial" w:hAnsi="Arial"/>
          <w:color w:val="000000"/>
          <w:sz w:val="21"/>
        </w:rPr>
        <w:t xml:space="preserve"> wird auf die diesbezüglichen Vorgaben gemäß </w:t>
      </w:r>
      <w:r w:rsidR="007E6DEB">
        <w:rPr>
          <w:rFonts w:ascii="Arial" w:eastAsia="Arial" w:hAnsi="Arial"/>
          <w:color w:val="000000"/>
          <w:sz w:val="21"/>
        </w:rPr>
        <w:t xml:space="preserve">der </w:t>
      </w:r>
      <w:r w:rsidR="00843E38" w:rsidRPr="00A52FF9">
        <w:rPr>
          <w:rFonts w:ascii="Arial" w:eastAsia="Arial" w:hAnsi="Arial"/>
          <w:color w:val="000000"/>
          <w:sz w:val="21"/>
        </w:rPr>
        <w:t>Verordnung der Österreichischen Ärztekammer über die hygienischen Anforderungen von Ordinationsstätten und</w:t>
      </w:r>
      <w:r w:rsidR="00843E38">
        <w:rPr>
          <w:rFonts w:ascii="Arial" w:eastAsia="Arial" w:hAnsi="Arial"/>
          <w:color w:val="000000"/>
          <w:sz w:val="21"/>
        </w:rPr>
        <w:t xml:space="preserve"> Gruppenpraxen (Hygiene-V 2014) verwiesen. </w:t>
      </w:r>
    </w:p>
    <w:p w:rsidR="00843E38" w:rsidRDefault="00843E38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Die Mitarbeiterinnen </w:t>
      </w:r>
      <w:proofErr w:type="spellStart"/>
      <w:r>
        <w:rPr>
          <w:rFonts w:ascii="Arial" w:eastAsia="Arial" w:hAnsi="Arial"/>
          <w:color w:val="000000"/>
          <w:sz w:val="21"/>
        </w:rPr>
        <w:t>bzw</w:t>
      </w:r>
      <w:proofErr w:type="spellEnd"/>
      <w:r>
        <w:rPr>
          <w:rFonts w:ascii="Arial" w:eastAsia="Arial" w:hAnsi="Arial"/>
          <w:color w:val="000000"/>
          <w:sz w:val="21"/>
        </w:rPr>
        <w:t xml:space="preserve"> Mitarbeiter wurden über das COVID-19-Präven</w:t>
      </w:r>
      <w:r w:rsidR="00AA4773">
        <w:rPr>
          <w:rFonts w:ascii="Arial" w:eastAsia="Arial" w:hAnsi="Arial"/>
          <w:color w:val="000000"/>
          <w:sz w:val="21"/>
        </w:rPr>
        <w:t>tions</w:t>
      </w:r>
      <w:r>
        <w:rPr>
          <w:rFonts w:ascii="Arial" w:eastAsia="Arial" w:hAnsi="Arial"/>
          <w:color w:val="000000"/>
          <w:sz w:val="21"/>
        </w:rPr>
        <w:t xml:space="preserve">konzept informiert. </w:t>
      </w:r>
    </w:p>
    <w:p w:rsidR="007D0969" w:rsidRDefault="007D0969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7D0969" w:rsidRDefault="007D0969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7D0969" w:rsidRPr="00647583" w:rsidRDefault="007D0969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  <w:u w:val="single"/>
        </w:rPr>
      </w:pPr>
      <w:r w:rsidRPr="00647583">
        <w:rPr>
          <w:rFonts w:ascii="Arial" w:eastAsia="Arial" w:hAnsi="Arial"/>
          <w:color w:val="000000"/>
          <w:sz w:val="21"/>
          <w:u w:val="single"/>
        </w:rPr>
        <w:t>Anlage:</w:t>
      </w:r>
    </w:p>
    <w:p w:rsidR="00383523" w:rsidRPr="00E95F6C" w:rsidRDefault="00D05140" w:rsidP="00843E38">
      <w:pPr>
        <w:spacing w:before="4" w:line="379" w:lineRule="exact"/>
        <w:jc w:val="both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E95F6C">
        <w:rPr>
          <w:rFonts w:ascii="Arial" w:hAnsi="Arial" w:cs="Arial"/>
          <w:sz w:val="21"/>
          <w:szCs w:val="21"/>
        </w:rPr>
        <w:t>BMSGPK, Informationen für Kontaktpersonen, 21.3.2022</w:t>
      </w:r>
    </w:p>
    <w:sectPr w:rsidR="00383523" w:rsidRPr="00E95F6C" w:rsidSect="0044770F">
      <w:headerReference w:type="default" r:id="rId8"/>
      <w:footerReference w:type="default" r:id="rId9"/>
      <w:pgSz w:w="11904" w:h="16829"/>
      <w:pgMar w:top="700" w:right="1556" w:bottom="452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C4" w:rsidRDefault="00C870C4" w:rsidP="00B126BD">
      <w:r>
        <w:separator/>
      </w:r>
    </w:p>
  </w:endnote>
  <w:endnote w:type="continuationSeparator" w:id="0">
    <w:p w:rsidR="00C870C4" w:rsidRDefault="00C870C4" w:rsidP="00B1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377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14E38" w:rsidRDefault="00F14E38">
        <w:pPr>
          <w:pStyle w:val="Fuzeile"/>
          <w:jc w:val="center"/>
        </w:pPr>
        <w:r w:rsidRPr="00F56977">
          <w:rPr>
            <w:rFonts w:ascii="Arial" w:hAnsi="Arial" w:cs="Arial"/>
          </w:rPr>
          <w:fldChar w:fldCharType="begin"/>
        </w:r>
        <w:r w:rsidRPr="00F56977">
          <w:rPr>
            <w:rFonts w:ascii="Arial" w:hAnsi="Arial" w:cs="Arial"/>
          </w:rPr>
          <w:instrText>PAGE   \* MERGEFORMAT</w:instrText>
        </w:r>
        <w:r w:rsidRPr="00F56977">
          <w:rPr>
            <w:rFonts w:ascii="Arial" w:hAnsi="Arial" w:cs="Arial"/>
          </w:rPr>
          <w:fldChar w:fldCharType="separate"/>
        </w:r>
        <w:r w:rsidR="00685E99" w:rsidRPr="00685E99">
          <w:rPr>
            <w:rFonts w:ascii="Arial" w:hAnsi="Arial" w:cs="Arial"/>
            <w:noProof/>
            <w:lang w:val="de-DE"/>
          </w:rPr>
          <w:t>4</w:t>
        </w:r>
        <w:r w:rsidRPr="00F56977">
          <w:rPr>
            <w:rFonts w:ascii="Arial" w:hAnsi="Arial" w:cs="Arial"/>
          </w:rPr>
          <w:fldChar w:fldCharType="end"/>
        </w:r>
      </w:p>
    </w:sdtContent>
  </w:sdt>
  <w:p w:rsidR="00F14E38" w:rsidRDefault="00F14E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C4" w:rsidRDefault="00C870C4" w:rsidP="00B126BD">
      <w:r>
        <w:separator/>
      </w:r>
    </w:p>
  </w:footnote>
  <w:footnote w:type="continuationSeparator" w:id="0">
    <w:p w:rsidR="00C870C4" w:rsidRDefault="00C870C4" w:rsidP="00B126BD">
      <w:r>
        <w:continuationSeparator/>
      </w:r>
    </w:p>
  </w:footnote>
  <w:footnote w:id="1">
    <w:p w:rsidR="007D0969" w:rsidRDefault="007D0969">
      <w:pPr>
        <w:pStyle w:val="Funotentext"/>
        <w:rPr>
          <w:rFonts w:ascii="Arial" w:hAnsi="Arial" w:cs="Arial"/>
        </w:rPr>
      </w:pPr>
      <w:r w:rsidRPr="007D0969">
        <w:rPr>
          <w:rStyle w:val="Funotenzeichen"/>
          <w:rFonts w:ascii="Arial" w:hAnsi="Arial" w:cs="Arial"/>
        </w:rPr>
        <w:footnoteRef/>
      </w:r>
      <w:r w:rsidR="000D6836">
        <w:rPr>
          <w:rFonts w:ascii="Arial" w:hAnsi="Arial" w:cs="Arial"/>
        </w:rPr>
        <w:t xml:space="preserve"> </w:t>
      </w:r>
      <w:r w:rsidRPr="007D0969">
        <w:rPr>
          <w:rFonts w:ascii="Arial" w:hAnsi="Arial" w:cs="Arial"/>
        </w:rPr>
        <w:t>Es handelt sich hierbei um ein Muster, welche</w:t>
      </w:r>
      <w:r w:rsidR="0086298F">
        <w:rPr>
          <w:rFonts w:ascii="Arial" w:hAnsi="Arial" w:cs="Arial"/>
        </w:rPr>
        <w:t>s</w:t>
      </w:r>
      <w:r w:rsidRPr="007D0969">
        <w:rPr>
          <w:rFonts w:ascii="Arial" w:hAnsi="Arial" w:cs="Arial"/>
        </w:rPr>
        <w:t xml:space="preserve"> die Mindestvorgaben der COVID-19-Basismaßnahmenverordnung (Stand 16.4.2022) abdeckt. </w:t>
      </w:r>
    </w:p>
    <w:p w:rsidR="00D05140" w:rsidRPr="007D0969" w:rsidRDefault="00D05140">
      <w:pPr>
        <w:pStyle w:val="Funotentext"/>
        <w:rPr>
          <w:rFonts w:ascii="Arial" w:hAnsi="Arial" w:cs="Arial"/>
        </w:rPr>
      </w:pPr>
    </w:p>
  </w:footnote>
  <w:footnote w:id="2">
    <w:p w:rsidR="005B6521" w:rsidRDefault="005B6521" w:rsidP="005B6521">
      <w:pPr>
        <w:pStyle w:val="Funotentext"/>
        <w:jc w:val="both"/>
        <w:rPr>
          <w:rFonts w:ascii="Arial" w:hAnsi="Arial" w:cs="Arial"/>
          <w:i/>
        </w:rPr>
      </w:pPr>
      <w:r w:rsidRPr="00480C6A">
        <w:rPr>
          <w:rStyle w:val="Funotenzeichen"/>
          <w:rFonts w:ascii="Arial" w:hAnsi="Arial" w:cs="Arial"/>
        </w:rPr>
        <w:footnoteRef/>
      </w:r>
      <w:r w:rsidRPr="00480C6A">
        <w:rPr>
          <w:rFonts w:ascii="Arial" w:hAnsi="Arial" w:cs="Arial"/>
        </w:rPr>
        <w:t xml:space="preserve"> </w:t>
      </w:r>
      <w:r w:rsidRPr="00A76348">
        <w:rPr>
          <w:rFonts w:ascii="Arial" w:hAnsi="Arial" w:cs="Arial"/>
        </w:rPr>
        <w:t xml:space="preserve">§ 4 </w:t>
      </w:r>
      <w:proofErr w:type="spellStart"/>
      <w:r w:rsidRPr="00A76348">
        <w:rPr>
          <w:rFonts w:ascii="Arial" w:hAnsi="Arial" w:cs="Arial"/>
        </w:rPr>
        <w:t>Abs</w:t>
      </w:r>
      <w:proofErr w:type="spellEnd"/>
      <w:r w:rsidRPr="00A76348">
        <w:rPr>
          <w:rFonts w:ascii="Arial" w:hAnsi="Arial" w:cs="Arial"/>
        </w:rPr>
        <w:t xml:space="preserve"> 2 COVID-19-Basismaßnahmenverordnung: </w:t>
      </w:r>
      <w:r w:rsidR="00917E53">
        <w:rPr>
          <w:rFonts w:ascii="Arial" w:hAnsi="Arial" w:cs="Arial"/>
        </w:rPr>
        <w:t>„</w:t>
      </w:r>
      <w:r w:rsidRPr="00A76348">
        <w:rPr>
          <w:rFonts w:ascii="Arial" w:hAnsi="Arial" w:cs="Arial"/>
          <w:i/>
        </w:rPr>
        <w:t>Als COVID-19-Beauftragte dürfen nur geeignete Personen bestellt werden. Voraussetzung für eine solche Eignung ist zumindest die Kenntnis des COVID-19-Präventionskonzepts sowie der örtlichen Gegebenheiten und der organisatorischen Abläufe. Der COVID-19-Beauftragte ist Ansprechperson für die Behörden und hat die Umsetzung des COVID-19-Präventionskonzepts zu überwachen.</w:t>
      </w:r>
      <w:r w:rsidR="00917E53">
        <w:rPr>
          <w:rFonts w:ascii="Arial" w:hAnsi="Arial" w:cs="Arial"/>
          <w:i/>
        </w:rPr>
        <w:t>“</w:t>
      </w:r>
    </w:p>
    <w:p w:rsidR="00D05140" w:rsidRDefault="00D05140" w:rsidP="005B6521">
      <w:pPr>
        <w:pStyle w:val="Funotentext"/>
        <w:jc w:val="both"/>
      </w:pPr>
    </w:p>
  </w:footnote>
  <w:footnote w:id="3">
    <w:p w:rsidR="00476DAF" w:rsidRPr="007E6DEB" w:rsidRDefault="00476DAF" w:rsidP="007E6DEB">
      <w:pPr>
        <w:pStyle w:val="Funotentext"/>
        <w:jc w:val="both"/>
        <w:rPr>
          <w:rFonts w:ascii="Arial" w:hAnsi="Arial" w:cs="Arial"/>
        </w:rPr>
      </w:pPr>
      <w:r w:rsidRPr="007E6DEB">
        <w:rPr>
          <w:rStyle w:val="Funotenzeichen"/>
          <w:rFonts w:ascii="Arial" w:hAnsi="Arial" w:cs="Arial"/>
        </w:rPr>
        <w:footnoteRef/>
      </w:r>
      <w:r w:rsidRPr="007E6DEB">
        <w:rPr>
          <w:rFonts w:ascii="Arial" w:hAnsi="Arial" w:cs="Arial"/>
        </w:rPr>
        <w:t xml:space="preserve"> Das Virus verursacht vorwiegend Symptome im Bereich der oberen Atem</w:t>
      </w:r>
      <w:r w:rsidR="007E6DEB" w:rsidRPr="007E6DEB">
        <w:rPr>
          <w:rFonts w:ascii="Arial" w:hAnsi="Arial" w:cs="Arial"/>
        </w:rPr>
        <w:t>wege (Hals</w:t>
      </w:r>
      <w:r w:rsidRPr="007E6DEB">
        <w:rPr>
          <w:rFonts w:ascii="Arial" w:hAnsi="Arial" w:cs="Arial"/>
        </w:rPr>
        <w:t>schmerzen, Husten, Kurzatmigkeit, Atembeschwerden), t</w:t>
      </w:r>
      <w:r w:rsidR="007E6DEB" w:rsidRPr="007E6DEB">
        <w:rPr>
          <w:rFonts w:ascii="Arial" w:hAnsi="Arial" w:cs="Arial"/>
        </w:rPr>
        <w:t>eilweise auch zusätzlich klassi</w:t>
      </w:r>
      <w:r w:rsidRPr="007E6DEB">
        <w:rPr>
          <w:rFonts w:ascii="Arial" w:hAnsi="Arial" w:cs="Arial"/>
        </w:rPr>
        <w:t>sche Symptome eines grippalen Infektes wie Fieber, Kopf-, Hals- und Gliederschmerzen, Müdigkeit und Abgeschlagenheit. Es kann auch zu einem vorübergehenden Verlust des Geschmacks- und Geruchssinns und zu Beschwerden des Verdauungstraktes kommen.</w:t>
      </w:r>
      <w:r w:rsidR="007E6DEB" w:rsidRPr="007E6DEB">
        <w:rPr>
          <w:rFonts w:ascii="Arial" w:hAnsi="Arial" w:cs="Arial"/>
        </w:rPr>
        <w:t xml:space="preserve"> (Quelle BMSGPK: Informationen für Kontaktpersonen Stand: 21.03.2022)</w:t>
      </w:r>
    </w:p>
  </w:footnote>
  <w:footnote w:id="4">
    <w:p w:rsidR="00BB7484" w:rsidRDefault="00BB7484">
      <w:pPr>
        <w:pStyle w:val="Funotentext"/>
        <w:rPr>
          <w:rFonts w:ascii="Arial" w:hAnsi="Arial" w:cs="Arial"/>
        </w:rPr>
      </w:pPr>
      <w:r w:rsidRPr="00BB7484">
        <w:rPr>
          <w:rStyle w:val="Funotenzeichen"/>
          <w:rFonts w:ascii="Arial" w:hAnsi="Arial" w:cs="Arial"/>
        </w:rPr>
        <w:footnoteRef/>
      </w:r>
      <w:r w:rsidRPr="00BB7484">
        <w:rPr>
          <w:rFonts w:ascii="Arial" w:hAnsi="Arial" w:cs="Arial"/>
        </w:rPr>
        <w:t xml:space="preserve"> Sofern es die Situation am Arbeitsort und die Tätigkeit es erfordern, können zusätzlich Maßnahmen zur Reduzierung des Infektionsrisikos gesetzt werden.</w:t>
      </w:r>
    </w:p>
    <w:p w:rsidR="00D05140" w:rsidRPr="00BB7484" w:rsidRDefault="00D05140">
      <w:pPr>
        <w:pStyle w:val="Funoten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377"/>
      <w:gridCol w:w="1689"/>
    </w:tblGrid>
    <w:tr w:rsidR="00F14E38" w:rsidRPr="003B1828" w:rsidTr="007E4D94">
      <w:tc>
        <w:tcPr>
          <w:tcW w:w="7905" w:type="dxa"/>
        </w:tcPr>
        <w:p w:rsidR="00F14E38" w:rsidRPr="003B1828" w:rsidRDefault="000A5573" w:rsidP="00C57AAB">
          <w:pPr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b/>
            </w:rPr>
            <w:t xml:space="preserve">Muster - </w:t>
          </w:r>
          <w:r w:rsidR="00C57AAB">
            <w:rPr>
              <w:rFonts w:ascii="Arial" w:hAnsi="Arial" w:cs="Arial"/>
              <w:b/>
            </w:rPr>
            <w:t>C</w:t>
          </w:r>
          <w:r w:rsidR="00B73D89">
            <w:rPr>
              <w:rFonts w:ascii="Arial" w:hAnsi="Arial" w:cs="Arial"/>
              <w:b/>
            </w:rPr>
            <w:t>OVID</w:t>
          </w:r>
          <w:r w:rsidR="00C57AAB">
            <w:rPr>
              <w:rFonts w:ascii="Arial" w:hAnsi="Arial" w:cs="Arial"/>
              <w:b/>
            </w:rPr>
            <w:t>-19-Präventionskonzept</w:t>
          </w:r>
        </w:p>
      </w:tc>
      <w:tc>
        <w:tcPr>
          <w:tcW w:w="1842" w:type="dxa"/>
        </w:tcPr>
        <w:p w:rsidR="00F14E38" w:rsidRPr="003B1828" w:rsidRDefault="00F14E38" w:rsidP="005E51C1">
          <w:pPr>
            <w:pStyle w:val="berschrift4"/>
            <w:tabs>
              <w:tab w:val="right" w:pos="9072"/>
            </w:tabs>
            <w:spacing w:line="240" w:lineRule="auto"/>
            <w:ind w:left="459" w:right="-108"/>
            <w:jc w:val="left"/>
            <w:rPr>
              <w:b w:val="0"/>
              <w:u w:val="none"/>
              <w:lang w:val="de-AT"/>
            </w:rPr>
          </w:pPr>
        </w:p>
      </w:tc>
    </w:tr>
  </w:tbl>
  <w:p w:rsidR="00F14E38" w:rsidRPr="00B126BD" w:rsidRDefault="00F14E38" w:rsidP="00B126BD">
    <w:pPr>
      <w:pStyle w:val="Kopfzeil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7CA"/>
    <w:multiLevelType w:val="hybridMultilevel"/>
    <w:tmpl w:val="A3F8E6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2775"/>
    <w:multiLevelType w:val="hybridMultilevel"/>
    <w:tmpl w:val="593256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7465"/>
    <w:multiLevelType w:val="hybridMultilevel"/>
    <w:tmpl w:val="35A0A9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7BE"/>
    <w:multiLevelType w:val="hybridMultilevel"/>
    <w:tmpl w:val="F4449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14786"/>
    <w:multiLevelType w:val="hybridMultilevel"/>
    <w:tmpl w:val="67D0F7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3D37"/>
    <w:multiLevelType w:val="hybridMultilevel"/>
    <w:tmpl w:val="6734D328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4743"/>
    <w:multiLevelType w:val="hybridMultilevel"/>
    <w:tmpl w:val="3A16B2EC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3094"/>
    <w:multiLevelType w:val="hybridMultilevel"/>
    <w:tmpl w:val="DDC42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2F3"/>
    <w:multiLevelType w:val="hybridMultilevel"/>
    <w:tmpl w:val="58E23C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32696"/>
    <w:multiLevelType w:val="hybridMultilevel"/>
    <w:tmpl w:val="DE54E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9DB"/>
    <w:multiLevelType w:val="multilevel"/>
    <w:tmpl w:val="16703FF8"/>
    <w:lvl w:ilvl="0">
      <w:start w:val="1"/>
      <w:numFmt w:val="bullet"/>
      <w:lvlText w:val="·"/>
      <w:lvlJc w:val="left"/>
      <w:pPr>
        <w:tabs>
          <w:tab w:val="left" w:pos="-168"/>
        </w:tabs>
      </w:pPr>
      <w:rPr>
        <w:rFonts w:ascii="Symbol" w:eastAsia="Symbol" w:hAnsi="Symbol"/>
        <w:strike w:val="0"/>
        <w:color w:val="000000"/>
        <w:spacing w:val="15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C3A2E"/>
    <w:multiLevelType w:val="hybridMultilevel"/>
    <w:tmpl w:val="71E871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C46FA"/>
    <w:multiLevelType w:val="multilevel"/>
    <w:tmpl w:val="523EA4BC"/>
    <w:lvl w:ilvl="0">
      <w:start w:val="1"/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strike w:val="0"/>
        <w:color w:val="000000"/>
        <w:spacing w:val="5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07144"/>
    <w:multiLevelType w:val="multilevel"/>
    <w:tmpl w:val="03F65BB4"/>
    <w:lvl w:ilvl="0">
      <w:start w:val="1"/>
      <w:numFmt w:val="bullet"/>
      <w:lvlText w:val="-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5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42B4D"/>
    <w:multiLevelType w:val="hybridMultilevel"/>
    <w:tmpl w:val="201C2712"/>
    <w:lvl w:ilvl="0" w:tplc="FB2A0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7DFB"/>
    <w:multiLevelType w:val="hybridMultilevel"/>
    <w:tmpl w:val="F4449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F7556"/>
    <w:multiLevelType w:val="hybridMultilevel"/>
    <w:tmpl w:val="4F6A0BA4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F7153"/>
    <w:multiLevelType w:val="hybridMultilevel"/>
    <w:tmpl w:val="BF689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935"/>
    <w:multiLevelType w:val="hybridMultilevel"/>
    <w:tmpl w:val="12269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41666"/>
    <w:multiLevelType w:val="hybridMultilevel"/>
    <w:tmpl w:val="EE5E2E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87C95"/>
    <w:multiLevelType w:val="hybridMultilevel"/>
    <w:tmpl w:val="F4449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322D4"/>
    <w:multiLevelType w:val="hybridMultilevel"/>
    <w:tmpl w:val="A894CBAC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C0FAF"/>
    <w:multiLevelType w:val="hybridMultilevel"/>
    <w:tmpl w:val="AA447066"/>
    <w:lvl w:ilvl="0" w:tplc="2C6807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3723"/>
    <w:multiLevelType w:val="hybridMultilevel"/>
    <w:tmpl w:val="DB6662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D044A"/>
    <w:multiLevelType w:val="hybridMultilevel"/>
    <w:tmpl w:val="610215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2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20"/>
  </w:num>
  <w:num w:numId="10">
    <w:abstractNumId w:val="9"/>
  </w:num>
  <w:num w:numId="11">
    <w:abstractNumId w:val="11"/>
  </w:num>
  <w:num w:numId="12">
    <w:abstractNumId w:val="14"/>
  </w:num>
  <w:num w:numId="13">
    <w:abstractNumId w:val="21"/>
  </w:num>
  <w:num w:numId="14">
    <w:abstractNumId w:val="16"/>
  </w:num>
  <w:num w:numId="15">
    <w:abstractNumId w:val="6"/>
  </w:num>
  <w:num w:numId="16">
    <w:abstractNumId w:val="4"/>
  </w:num>
  <w:num w:numId="17">
    <w:abstractNumId w:val="23"/>
  </w:num>
  <w:num w:numId="18">
    <w:abstractNumId w:val="5"/>
  </w:num>
  <w:num w:numId="19">
    <w:abstractNumId w:val="15"/>
  </w:num>
  <w:num w:numId="20">
    <w:abstractNumId w:val="3"/>
  </w:num>
  <w:num w:numId="21">
    <w:abstractNumId w:val="18"/>
  </w:num>
  <w:num w:numId="22">
    <w:abstractNumId w:val="24"/>
  </w:num>
  <w:num w:numId="23">
    <w:abstractNumId w:val="7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0E"/>
    <w:rsid w:val="00003773"/>
    <w:rsid w:val="00005309"/>
    <w:rsid w:val="00011196"/>
    <w:rsid w:val="00012BAE"/>
    <w:rsid w:val="000342B5"/>
    <w:rsid w:val="0004233F"/>
    <w:rsid w:val="000436F4"/>
    <w:rsid w:val="00043F88"/>
    <w:rsid w:val="00093310"/>
    <w:rsid w:val="000A062F"/>
    <w:rsid w:val="000A1D8E"/>
    <w:rsid w:val="000A4D22"/>
    <w:rsid w:val="000A5573"/>
    <w:rsid w:val="000D5B6D"/>
    <w:rsid w:val="000D6836"/>
    <w:rsid w:val="000F1CC0"/>
    <w:rsid w:val="00110E63"/>
    <w:rsid w:val="0012271F"/>
    <w:rsid w:val="001369B9"/>
    <w:rsid w:val="0015128C"/>
    <w:rsid w:val="00166EC2"/>
    <w:rsid w:val="00191616"/>
    <w:rsid w:val="00196EBB"/>
    <w:rsid w:val="001A52AA"/>
    <w:rsid w:val="001D20AF"/>
    <w:rsid w:val="001D4ECA"/>
    <w:rsid w:val="001F6BAB"/>
    <w:rsid w:val="00202CED"/>
    <w:rsid w:val="00205971"/>
    <w:rsid w:val="00205EC7"/>
    <w:rsid w:val="00213B9F"/>
    <w:rsid w:val="00222215"/>
    <w:rsid w:val="00237884"/>
    <w:rsid w:val="00242E54"/>
    <w:rsid w:val="00244E36"/>
    <w:rsid w:val="00246B96"/>
    <w:rsid w:val="0026005C"/>
    <w:rsid w:val="002700D4"/>
    <w:rsid w:val="00282E1C"/>
    <w:rsid w:val="00285C66"/>
    <w:rsid w:val="0029352D"/>
    <w:rsid w:val="002A63A8"/>
    <w:rsid w:val="002B1698"/>
    <w:rsid w:val="002D2065"/>
    <w:rsid w:val="002D34A8"/>
    <w:rsid w:val="002E6ED3"/>
    <w:rsid w:val="00322B4C"/>
    <w:rsid w:val="003247D6"/>
    <w:rsid w:val="00331B42"/>
    <w:rsid w:val="00383523"/>
    <w:rsid w:val="00394984"/>
    <w:rsid w:val="00394CD7"/>
    <w:rsid w:val="00397D05"/>
    <w:rsid w:val="003A3E0E"/>
    <w:rsid w:val="003B08C9"/>
    <w:rsid w:val="003B1828"/>
    <w:rsid w:val="003C1379"/>
    <w:rsid w:val="003C77AF"/>
    <w:rsid w:val="003D0A0E"/>
    <w:rsid w:val="003D0C8A"/>
    <w:rsid w:val="003E2B26"/>
    <w:rsid w:val="003E3F25"/>
    <w:rsid w:val="003E41C8"/>
    <w:rsid w:val="00437069"/>
    <w:rsid w:val="00437900"/>
    <w:rsid w:val="00442323"/>
    <w:rsid w:val="0044770F"/>
    <w:rsid w:val="00460FAD"/>
    <w:rsid w:val="00472F25"/>
    <w:rsid w:val="00476DAF"/>
    <w:rsid w:val="00480C6A"/>
    <w:rsid w:val="00495649"/>
    <w:rsid w:val="004B76FD"/>
    <w:rsid w:val="004D5149"/>
    <w:rsid w:val="004F040E"/>
    <w:rsid w:val="0050049E"/>
    <w:rsid w:val="005022AF"/>
    <w:rsid w:val="005108F9"/>
    <w:rsid w:val="005254F3"/>
    <w:rsid w:val="005455D1"/>
    <w:rsid w:val="005474E4"/>
    <w:rsid w:val="00550868"/>
    <w:rsid w:val="005531E6"/>
    <w:rsid w:val="00555065"/>
    <w:rsid w:val="0056706C"/>
    <w:rsid w:val="00582F9D"/>
    <w:rsid w:val="005B559A"/>
    <w:rsid w:val="005B6521"/>
    <w:rsid w:val="005C3CFA"/>
    <w:rsid w:val="005C7703"/>
    <w:rsid w:val="005D3511"/>
    <w:rsid w:val="005E349C"/>
    <w:rsid w:val="005E51C1"/>
    <w:rsid w:val="005F4C6A"/>
    <w:rsid w:val="00601172"/>
    <w:rsid w:val="006116EA"/>
    <w:rsid w:val="006152DB"/>
    <w:rsid w:val="00632998"/>
    <w:rsid w:val="00647583"/>
    <w:rsid w:val="00655631"/>
    <w:rsid w:val="00663ABC"/>
    <w:rsid w:val="00667BC0"/>
    <w:rsid w:val="0067303F"/>
    <w:rsid w:val="006806B6"/>
    <w:rsid w:val="00685E99"/>
    <w:rsid w:val="00697CAA"/>
    <w:rsid w:val="006A4E04"/>
    <w:rsid w:val="006C1077"/>
    <w:rsid w:val="006C4384"/>
    <w:rsid w:val="006C7CFE"/>
    <w:rsid w:val="006E5D90"/>
    <w:rsid w:val="006F5C4D"/>
    <w:rsid w:val="00702993"/>
    <w:rsid w:val="00725E1A"/>
    <w:rsid w:val="007327AB"/>
    <w:rsid w:val="00752AD2"/>
    <w:rsid w:val="0076398C"/>
    <w:rsid w:val="007A046E"/>
    <w:rsid w:val="007C1D47"/>
    <w:rsid w:val="007C2050"/>
    <w:rsid w:val="007C6763"/>
    <w:rsid w:val="007D0969"/>
    <w:rsid w:val="007D38F4"/>
    <w:rsid w:val="007D6828"/>
    <w:rsid w:val="007D703D"/>
    <w:rsid w:val="007E4D94"/>
    <w:rsid w:val="007E6DEB"/>
    <w:rsid w:val="007F306B"/>
    <w:rsid w:val="007F55F4"/>
    <w:rsid w:val="00814CEA"/>
    <w:rsid w:val="008168CD"/>
    <w:rsid w:val="00823FC1"/>
    <w:rsid w:val="00843E38"/>
    <w:rsid w:val="008544B8"/>
    <w:rsid w:val="00861A67"/>
    <w:rsid w:val="0086298F"/>
    <w:rsid w:val="0087132A"/>
    <w:rsid w:val="00882581"/>
    <w:rsid w:val="00894199"/>
    <w:rsid w:val="008A2AFF"/>
    <w:rsid w:val="008A6035"/>
    <w:rsid w:val="008D4186"/>
    <w:rsid w:val="008F02D8"/>
    <w:rsid w:val="00917E53"/>
    <w:rsid w:val="009209EA"/>
    <w:rsid w:val="00931A3D"/>
    <w:rsid w:val="00931ADD"/>
    <w:rsid w:val="0093333C"/>
    <w:rsid w:val="00933FE6"/>
    <w:rsid w:val="00936300"/>
    <w:rsid w:val="0094411D"/>
    <w:rsid w:val="00961EDC"/>
    <w:rsid w:val="00963212"/>
    <w:rsid w:val="009821FE"/>
    <w:rsid w:val="00985C5B"/>
    <w:rsid w:val="009B00A2"/>
    <w:rsid w:val="009C18B3"/>
    <w:rsid w:val="009D0A1C"/>
    <w:rsid w:val="009D5391"/>
    <w:rsid w:val="009D718A"/>
    <w:rsid w:val="00A1312B"/>
    <w:rsid w:val="00A21548"/>
    <w:rsid w:val="00A25021"/>
    <w:rsid w:val="00A25738"/>
    <w:rsid w:val="00A42924"/>
    <w:rsid w:val="00A4746E"/>
    <w:rsid w:val="00A52FF9"/>
    <w:rsid w:val="00A57CEA"/>
    <w:rsid w:val="00A57F7C"/>
    <w:rsid w:val="00A71C79"/>
    <w:rsid w:val="00A76348"/>
    <w:rsid w:val="00AA4773"/>
    <w:rsid w:val="00AC2C40"/>
    <w:rsid w:val="00AC3CE5"/>
    <w:rsid w:val="00AE34D9"/>
    <w:rsid w:val="00AF0104"/>
    <w:rsid w:val="00B00E83"/>
    <w:rsid w:val="00B044BD"/>
    <w:rsid w:val="00B1050E"/>
    <w:rsid w:val="00B126BD"/>
    <w:rsid w:val="00B13609"/>
    <w:rsid w:val="00B167D0"/>
    <w:rsid w:val="00B204B3"/>
    <w:rsid w:val="00B20951"/>
    <w:rsid w:val="00B40796"/>
    <w:rsid w:val="00B561AA"/>
    <w:rsid w:val="00B708C6"/>
    <w:rsid w:val="00B73188"/>
    <w:rsid w:val="00B73803"/>
    <w:rsid w:val="00B73D89"/>
    <w:rsid w:val="00B7753A"/>
    <w:rsid w:val="00B8495B"/>
    <w:rsid w:val="00BB70E7"/>
    <w:rsid w:val="00BB7484"/>
    <w:rsid w:val="00BC33EE"/>
    <w:rsid w:val="00BC406E"/>
    <w:rsid w:val="00BC6E22"/>
    <w:rsid w:val="00BD65D4"/>
    <w:rsid w:val="00BE3477"/>
    <w:rsid w:val="00BF54D3"/>
    <w:rsid w:val="00C13F54"/>
    <w:rsid w:val="00C20233"/>
    <w:rsid w:val="00C36313"/>
    <w:rsid w:val="00C57AAB"/>
    <w:rsid w:val="00C73AB3"/>
    <w:rsid w:val="00C758D3"/>
    <w:rsid w:val="00C7621E"/>
    <w:rsid w:val="00C870C4"/>
    <w:rsid w:val="00C877C6"/>
    <w:rsid w:val="00C92738"/>
    <w:rsid w:val="00CA7733"/>
    <w:rsid w:val="00CB2F1C"/>
    <w:rsid w:val="00CB50BE"/>
    <w:rsid w:val="00CE124B"/>
    <w:rsid w:val="00CF730A"/>
    <w:rsid w:val="00CF7DC9"/>
    <w:rsid w:val="00D05140"/>
    <w:rsid w:val="00D1642A"/>
    <w:rsid w:val="00D166B3"/>
    <w:rsid w:val="00D34A16"/>
    <w:rsid w:val="00D45926"/>
    <w:rsid w:val="00D45B4D"/>
    <w:rsid w:val="00D601B9"/>
    <w:rsid w:val="00D96BB0"/>
    <w:rsid w:val="00DA4836"/>
    <w:rsid w:val="00DB3854"/>
    <w:rsid w:val="00DB57FC"/>
    <w:rsid w:val="00DC11D3"/>
    <w:rsid w:val="00DD3F5F"/>
    <w:rsid w:val="00DE42F1"/>
    <w:rsid w:val="00E07CBC"/>
    <w:rsid w:val="00E10084"/>
    <w:rsid w:val="00E22956"/>
    <w:rsid w:val="00E40090"/>
    <w:rsid w:val="00E6076E"/>
    <w:rsid w:val="00E62B40"/>
    <w:rsid w:val="00E63E46"/>
    <w:rsid w:val="00E73F91"/>
    <w:rsid w:val="00E860A4"/>
    <w:rsid w:val="00E95F6C"/>
    <w:rsid w:val="00EB30C6"/>
    <w:rsid w:val="00EE125E"/>
    <w:rsid w:val="00EF18AC"/>
    <w:rsid w:val="00F14E38"/>
    <w:rsid w:val="00F21958"/>
    <w:rsid w:val="00F24104"/>
    <w:rsid w:val="00F27715"/>
    <w:rsid w:val="00F4575F"/>
    <w:rsid w:val="00F51231"/>
    <w:rsid w:val="00F56977"/>
    <w:rsid w:val="00F61BDE"/>
    <w:rsid w:val="00F71667"/>
    <w:rsid w:val="00F83AD9"/>
    <w:rsid w:val="00F83B6A"/>
    <w:rsid w:val="00F85CF5"/>
    <w:rsid w:val="00F97641"/>
    <w:rsid w:val="00FA4791"/>
    <w:rsid w:val="00FB5350"/>
    <w:rsid w:val="00FB7263"/>
    <w:rsid w:val="00FB7883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A466B5-7683-413B-AD61-154F245C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8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8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5E51C1"/>
    <w:pPr>
      <w:keepNext/>
      <w:spacing w:line="360" w:lineRule="auto"/>
      <w:jc w:val="center"/>
      <w:outlineLvl w:val="3"/>
    </w:pPr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44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26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6BD"/>
  </w:style>
  <w:style w:type="paragraph" w:styleId="Fuzeile">
    <w:name w:val="footer"/>
    <w:basedOn w:val="Standard"/>
    <w:link w:val="FuzeileZchn"/>
    <w:uiPriority w:val="99"/>
    <w:unhideWhenUsed/>
    <w:rsid w:val="00B126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26BD"/>
  </w:style>
  <w:style w:type="character" w:customStyle="1" w:styleId="berschrift4Zchn">
    <w:name w:val="Überschrift 4 Zchn"/>
    <w:basedOn w:val="Absatz-Standardschriftart"/>
    <w:link w:val="berschrift4"/>
    <w:rsid w:val="005E51C1"/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paragraph" w:styleId="Titel">
    <w:name w:val="Title"/>
    <w:basedOn w:val="Standard"/>
    <w:link w:val="TitelZchn"/>
    <w:qFormat/>
    <w:rsid w:val="005E51C1"/>
    <w:pPr>
      <w:spacing w:line="360" w:lineRule="auto"/>
      <w:jc w:val="center"/>
    </w:pPr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E51C1"/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paragraph" w:styleId="Textkrper3">
    <w:name w:val="Body Text 3"/>
    <w:basedOn w:val="Standard"/>
    <w:link w:val="Textkrper3Zchn"/>
    <w:rsid w:val="005E51C1"/>
    <w:pPr>
      <w:spacing w:line="360" w:lineRule="auto"/>
      <w:jc w:val="both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5E51C1"/>
    <w:rPr>
      <w:rFonts w:ascii="Arial" w:eastAsia="Times New Roman" w:hAnsi="Arial"/>
      <w:sz w:val="24"/>
      <w:szCs w:val="20"/>
      <w:lang w:val="de-DE" w:eastAsia="de-DE"/>
    </w:rPr>
  </w:style>
  <w:style w:type="paragraph" w:customStyle="1" w:styleId="Headerberschrift">
    <w:name w:val="Header Überschrift"/>
    <w:basedOn w:val="Standard"/>
    <w:qFormat/>
    <w:rsid w:val="005E51C1"/>
    <w:pPr>
      <w:widowControl w:val="0"/>
      <w:tabs>
        <w:tab w:val="left" w:pos="624"/>
        <w:tab w:val="right" w:pos="9015"/>
      </w:tabs>
      <w:spacing w:before="120"/>
    </w:pPr>
    <w:rPr>
      <w:rFonts w:ascii="Palatino" w:eastAsia="Times New Roman" w:hAnsi="Palatino" w:cs="Arial"/>
      <w:caps/>
      <w:color w:val="E3294A"/>
      <w:spacing w:val="20"/>
      <w:sz w:val="48"/>
      <w:szCs w:val="40"/>
      <w:lang w:val="de-DE" w:eastAsia="de-DE"/>
    </w:rPr>
  </w:style>
  <w:style w:type="character" w:styleId="IntensiverVerweis">
    <w:name w:val="Intense Reference"/>
    <w:uiPriority w:val="32"/>
    <w:qFormat/>
    <w:rsid w:val="005E51C1"/>
    <w:rPr>
      <w:b/>
      <w:bCs/>
      <w:smallCaps/>
      <w:color w:val="5B9BD5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1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B1828"/>
    <w:pPr>
      <w:spacing w:line="259" w:lineRule="auto"/>
      <w:outlineLvl w:val="9"/>
    </w:pPr>
    <w:rPr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3B1828"/>
    <w:pPr>
      <w:spacing w:after="100" w:line="259" w:lineRule="auto"/>
      <w:ind w:left="220"/>
    </w:pPr>
    <w:rPr>
      <w:rFonts w:asciiTheme="minorHAnsi" w:eastAsiaTheme="minorEastAsia" w:hAnsiTheme="minorHAnsi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3B1828"/>
    <w:pPr>
      <w:spacing w:after="100" w:line="259" w:lineRule="auto"/>
    </w:pPr>
    <w:rPr>
      <w:rFonts w:asciiTheme="minorHAnsi" w:eastAsiaTheme="minorEastAsia" w:hAnsiTheme="minorHAnsi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3B1828"/>
    <w:pPr>
      <w:spacing w:after="100" w:line="259" w:lineRule="auto"/>
      <w:ind w:left="440"/>
    </w:pPr>
    <w:rPr>
      <w:rFonts w:asciiTheme="minorHAnsi" w:eastAsiaTheme="minorEastAsia" w:hAnsiTheme="minorHAnsi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18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E125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6E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6E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6E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6E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6ED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E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ED3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Absatz-Standardschriftart"/>
    <w:rsid w:val="00985C5B"/>
  </w:style>
  <w:style w:type="paragraph" w:customStyle="1" w:styleId="52Aufzaehle1Ziffer">
    <w:name w:val="52_Aufzaehl_e1_Ziffer"/>
    <w:basedOn w:val="Standard"/>
    <w:qFormat/>
    <w:rsid w:val="00931A3D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rFonts w:eastAsia="Times New Roman"/>
      <w:color w:val="000000"/>
      <w:sz w:val="20"/>
      <w:szCs w:val="20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6DA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6DAF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76DAF"/>
    <w:rPr>
      <w:vertAlign w:val="superscript"/>
    </w:rPr>
  </w:style>
  <w:style w:type="paragraph" w:customStyle="1" w:styleId="51Abs">
    <w:name w:val="51_Abs"/>
    <w:basedOn w:val="Standard"/>
    <w:qFormat/>
    <w:rsid w:val="001A52AA"/>
    <w:pPr>
      <w:spacing w:before="80" w:line="220" w:lineRule="exact"/>
      <w:ind w:firstLine="397"/>
      <w:jc w:val="both"/>
    </w:pPr>
    <w:rPr>
      <w:rFonts w:eastAsia="Times New Roman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8512">
          <w:marLeft w:val="10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3595">
          <w:marLeft w:val="10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2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B6BE-A769-48A2-9FF1-67BC0E8A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Strau Thomas</dc:creator>
  <cp:lastModifiedBy>Hadlich</cp:lastModifiedBy>
  <cp:revision>6</cp:revision>
  <cp:lastPrinted>2022-04-21T08:54:00Z</cp:lastPrinted>
  <dcterms:created xsi:type="dcterms:W3CDTF">2022-04-21T08:52:00Z</dcterms:created>
  <dcterms:modified xsi:type="dcterms:W3CDTF">2022-04-22T07:23:00Z</dcterms:modified>
</cp:coreProperties>
</file>